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E9" w:rsidRDefault="0076493E">
      <w:pPr>
        <w:tabs>
          <w:tab w:val="center" w:pos="4677"/>
          <w:tab w:val="left" w:pos="6876"/>
        </w:tabs>
        <w:spacing w:before="0" w:beforeAutospacing="0" w:after="0" w:afterAutospacing="0"/>
      </w:pPr>
      <w:r>
        <w:tab/>
      </w:r>
      <w:r>
        <w:rPr>
          <w:noProof/>
          <w:lang w:val="fr-FR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1916017</wp:posOffset>
                </wp:positionH>
                <wp:positionV relativeFrom="paragraph">
                  <wp:posOffset>-627946</wp:posOffset>
                </wp:positionV>
                <wp:extent cx="2183027" cy="897923"/>
                <wp:effectExtent l="0" t="0" r="8255" b="0"/>
                <wp:wrapNone/>
                <wp:docPr id="10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3027" cy="897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825E9" w:rsidRDefault="0076493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fr-FR"/>
                              </w:rPr>
                              <w:drawing>
                                <wp:inline distT="0" distB="0" distL="0" distR="0">
                                  <wp:extent cx="1902941" cy="807308"/>
                                  <wp:effectExtent l="0" t="0" r="2540" b="0"/>
                                  <wp:docPr id="2049" name="Imag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2941" cy="8073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color="white" stroked="f" style="position:absolute;margin-left:150.87pt;margin-top:-49.44pt;width:171.89pt;height:70.7pt;z-index:2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joinstyle="miter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noProof/>
                          <w:lang w:val="fr-FR"/>
                        </w:rPr>
                        <w:drawing>
                          <wp:inline distL="0" distT="0" distB="0" distR="0">
                            <wp:extent cx="1902941" cy="807308"/>
                            <wp:effectExtent l="0" t="0" r="2540" b="0"/>
                            <wp:docPr id="2049" name="Image 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/>
                                  </pic:nvPicPr>
                                  <pic:blipFill>
                                    <a:blip r:embed="rId10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1902941" cy="807308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7825E9" w:rsidRDefault="007825E9">
      <w:pPr>
        <w:tabs>
          <w:tab w:val="center" w:pos="4677"/>
          <w:tab w:val="left" w:pos="6876"/>
        </w:tabs>
        <w:spacing w:before="0" w:beforeAutospacing="0" w:after="0" w:afterAutospacing="0"/>
      </w:pPr>
    </w:p>
    <w:p w:rsidR="007825E9" w:rsidRDefault="0076493E">
      <w:pPr>
        <w:pStyle w:val="Titre1"/>
        <w:spacing w:before="0"/>
      </w:pPr>
      <w:r>
        <w:t xml:space="preserve">Intitulé: </w:t>
      </w:r>
    </w:p>
    <w:p w:rsidR="007825E9" w:rsidRDefault="0076493E">
      <w:pPr>
        <w:spacing w:before="0" w:beforeAutospacing="0" w:after="0" w:afterAutospacing="0"/>
        <w:jc w:val="center"/>
        <w:rPr>
          <w:b/>
          <w:bCs/>
          <w:sz w:val="26"/>
          <w:szCs w:val="24"/>
        </w:rPr>
      </w:pPr>
      <w:r>
        <w:rPr>
          <w:b/>
          <w:bCs/>
          <w:sz w:val="26"/>
          <w:szCs w:val="24"/>
        </w:rPr>
        <w:t>Didactique des sciences physiques et chimie</w:t>
      </w:r>
    </w:p>
    <w:p w:rsidR="007825E9" w:rsidRDefault="007825E9">
      <w:pPr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825E9" w:rsidRDefault="0076493E">
      <w:pPr>
        <w:pStyle w:val="Titre1"/>
        <w:spacing w:before="0"/>
      </w:pPr>
      <w:r>
        <w:t>Compétence visée</w:t>
      </w:r>
    </w:p>
    <w:p w:rsidR="007825E9" w:rsidRDefault="007825E9">
      <w:pPr>
        <w:spacing w:before="0" w:beforeAutospacing="0" w:after="0" w:afterAutospacing="0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7825E9">
        <w:tc>
          <w:tcPr>
            <w:tcW w:w="5000" w:type="pct"/>
          </w:tcPr>
          <w:p w:rsidR="007825E9" w:rsidRDefault="0076493E">
            <w:pPr>
              <w:spacing w:before="0" w:beforeAutospacing="0" w:after="0" w:afterAutospacing="0"/>
              <w:jc w:val="both"/>
            </w:pPr>
            <w:r>
              <w:t xml:space="preserve">Au terme du module, le stagiaire est capable de mobiliser les concepts de base de la didactique de la physique- chimie et de les réinvestir dans le processus </w:t>
            </w:r>
            <w:r>
              <w:t>enseignement-apprentissage.</w:t>
            </w:r>
          </w:p>
        </w:tc>
      </w:tr>
    </w:tbl>
    <w:p w:rsidR="007825E9" w:rsidRDefault="007825E9">
      <w:pPr>
        <w:pStyle w:val="Titre1"/>
        <w:numPr>
          <w:ilvl w:val="0"/>
          <w:numId w:val="0"/>
        </w:numPr>
        <w:spacing w:before="0"/>
        <w:ind w:left="720"/>
      </w:pPr>
    </w:p>
    <w:p w:rsidR="007825E9" w:rsidRDefault="006F51D2">
      <w:pPr>
        <w:pStyle w:val="Titre1"/>
        <w:spacing w:before="0"/>
      </w:pPr>
      <w:r>
        <w:t>Objectifs du module</w:t>
      </w:r>
      <w:r w:rsidR="0076493E">
        <w:t> :</w:t>
      </w:r>
    </w:p>
    <w:p w:rsidR="007825E9" w:rsidRDefault="007825E9">
      <w:pPr>
        <w:spacing w:before="0" w:beforeAutospacing="0" w:after="0" w:afterAutospacing="0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7825E9">
        <w:trPr>
          <w:trHeight w:val="2266"/>
        </w:trPr>
        <w:tc>
          <w:tcPr>
            <w:tcW w:w="5000" w:type="pct"/>
          </w:tcPr>
          <w:p w:rsidR="007825E9" w:rsidRDefault="0076493E">
            <w:pPr>
              <w:pStyle w:val="Paragraphedeliste"/>
              <w:numPr>
                <w:ilvl w:val="0"/>
                <w:numId w:val="12"/>
              </w:numPr>
              <w:spacing w:before="0" w:beforeAutospacing="0" w:after="0" w:afterAutospacing="0"/>
            </w:pPr>
            <w:r>
              <w:t>Comprendre la nature et les caract</w:t>
            </w:r>
            <w:r>
              <w:rPr>
                <w:rFonts w:hint="eastAsia"/>
              </w:rPr>
              <w:t>é</w:t>
            </w:r>
            <w:r>
              <w:t xml:space="preserve">ristiques de la science et prendre conscience des exigences </w:t>
            </w:r>
            <w:r>
              <w:rPr>
                <w:rFonts w:hint="eastAsia"/>
              </w:rPr>
              <w:t>é</w:t>
            </w:r>
            <w:r>
              <w:t>pist</w:t>
            </w:r>
            <w:r>
              <w:rPr>
                <w:rFonts w:hint="eastAsia"/>
              </w:rPr>
              <w:t>é</w:t>
            </w:r>
            <w:r>
              <w:t>mologiques;</w:t>
            </w:r>
          </w:p>
          <w:p w:rsidR="007825E9" w:rsidRDefault="0076493E">
            <w:pPr>
              <w:pStyle w:val="Paragraphedeliste"/>
              <w:numPr>
                <w:ilvl w:val="0"/>
                <w:numId w:val="12"/>
              </w:numPr>
              <w:spacing w:before="0" w:beforeAutospacing="0" w:after="0" w:afterAutospacing="0"/>
            </w:pPr>
            <w:r>
              <w:t>Ma</w:t>
            </w:r>
            <w:r>
              <w:rPr>
                <w:rFonts w:hint="eastAsia"/>
              </w:rPr>
              <w:t>î</w:t>
            </w:r>
            <w:r>
              <w:t>triser l</w:t>
            </w:r>
            <w:r>
              <w:rPr>
                <w:rFonts w:hint="eastAsia"/>
              </w:rPr>
              <w:t>’</w:t>
            </w:r>
            <w:r>
              <w:t xml:space="preserve">usage des ressources didactiques et pédagogiques propres </w:t>
            </w:r>
            <w:r>
              <w:rPr>
                <w:rFonts w:hint="eastAsia"/>
              </w:rPr>
              <w:t>à</w:t>
            </w:r>
            <w:r>
              <w:t xml:space="preserve"> l</w:t>
            </w:r>
            <w:r>
              <w:rPr>
                <w:rFonts w:hint="eastAsia"/>
              </w:rPr>
              <w:t>’</w:t>
            </w:r>
            <w:r>
              <w:t xml:space="preserve">enseignement de </w:t>
            </w:r>
            <w:r>
              <w:t>la physique-chimie ;</w:t>
            </w:r>
          </w:p>
          <w:p w:rsidR="007825E9" w:rsidRDefault="0076493E">
            <w:pPr>
              <w:pStyle w:val="Paragraphedeliste"/>
              <w:numPr>
                <w:ilvl w:val="0"/>
                <w:numId w:val="12"/>
              </w:numPr>
              <w:spacing w:before="0" w:beforeAutospacing="0" w:after="0" w:afterAutospacing="0"/>
            </w:pPr>
            <w:r>
              <w:t>S</w:t>
            </w:r>
            <w:r>
              <w:rPr>
                <w:rFonts w:hint="eastAsia"/>
              </w:rPr>
              <w:t>’</w:t>
            </w:r>
            <w:r>
              <w:t>approprier de la conceptualisation et des concepts de base de la didactique de physique-chimie ;</w:t>
            </w:r>
          </w:p>
          <w:p w:rsidR="007825E9" w:rsidRDefault="0076493E">
            <w:pPr>
              <w:pStyle w:val="Paragraphedeliste"/>
              <w:numPr>
                <w:ilvl w:val="0"/>
                <w:numId w:val="12"/>
              </w:numPr>
              <w:spacing w:before="0" w:beforeAutospacing="0" w:after="0" w:afterAutospacing="0"/>
            </w:pPr>
            <w:r>
              <w:t>Maitriser  les m</w:t>
            </w:r>
            <w:r>
              <w:rPr>
                <w:rFonts w:hint="eastAsia"/>
              </w:rPr>
              <w:t>é</w:t>
            </w:r>
            <w:r>
              <w:t>thodes et les d</w:t>
            </w:r>
            <w:r>
              <w:rPr>
                <w:rFonts w:hint="eastAsia"/>
              </w:rPr>
              <w:t>é</w:t>
            </w:r>
            <w:r>
              <w:t xml:space="preserve">marches relatives </w:t>
            </w:r>
            <w:r>
              <w:rPr>
                <w:rFonts w:hint="eastAsia"/>
              </w:rPr>
              <w:t>à</w:t>
            </w:r>
            <w:r>
              <w:t xml:space="preserve"> l</w:t>
            </w:r>
            <w:r>
              <w:rPr>
                <w:rFonts w:hint="eastAsia"/>
              </w:rPr>
              <w:t>’</w:t>
            </w:r>
            <w:r>
              <w:t>enseignement de la physique-chimie.</w:t>
            </w:r>
          </w:p>
        </w:tc>
      </w:tr>
    </w:tbl>
    <w:p w:rsidR="007825E9" w:rsidRDefault="007825E9">
      <w:pPr>
        <w:pStyle w:val="Titre1"/>
        <w:numPr>
          <w:ilvl w:val="0"/>
          <w:numId w:val="0"/>
        </w:numPr>
        <w:spacing w:before="0"/>
        <w:ind w:left="720"/>
      </w:pPr>
    </w:p>
    <w:p w:rsidR="007825E9" w:rsidRDefault="0076493E">
      <w:pPr>
        <w:pStyle w:val="Titre1"/>
        <w:spacing w:before="0"/>
      </w:pPr>
      <w:r>
        <w:t>Les prérequis :</w:t>
      </w:r>
    </w:p>
    <w:p w:rsidR="007825E9" w:rsidRDefault="007825E9">
      <w:pPr>
        <w:spacing w:before="0" w:beforeAutospacing="0" w:after="0" w:afterAutospacing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825E9">
        <w:tc>
          <w:tcPr>
            <w:tcW w:w="9736" w:type="dxa"/>
          </w:tcPr>
          <w:p w:rsidR="007825E9" w:rsidRDefault="0076493E">
            <w:pPr>
              <w:pStyle w:val="Paragraphedeliste"/>
              <w:numPr>
                <w:ilvl w:val="0"/>
                <w:numId w:val="12"/>
              </w:numPr>
              <w:spacing w:before="0" w:beforeAutospacing="0" w:after="0" w:afterAutospacing="0"/>
              <w:ind w:left="714" w:hanging="357"/>
            </w:pPr>
            <w:r>
              <w:t>Notions de base des Scienc</w:t>
            </w:r>
            <w:r>
              <w:t xml:space="preserve">es de l’éducation ; </w:t>
            </w:r>
          </w:p>
          <w:p w:rsidR="007825E9" w:rsidRDefault="0076493E">
            <w:pPr>
              <w:pStyle w:val="Paragraphedeliste"/>
              <w:numPr>
                <w:ilvl w:val="0"/>
                <w:numId w:val="12"/>
              </w:numPr>
              <w:spacing w:before="0" w:beforeAutospacing="0" w:after="0" w:afterAutospacing="0"/>
              <w:ind w:left="714" w:hanging="357"/>
            </w:pPr>
            <w:r>
              <w:t>Savoirs disciplinaires ;</w:t>
            </w:r>
          </w:p>
          <w:p w:rsidR="007825E9" w:rsidRDefault="0076493E">
            <w:pPr>
              <w:pStyle w:val="Paragraphedeliste"/>
              <w:numPr>
                <w:ilvl w:val="0"/>
                <w:numId w:val="12"/>
              </w:numPr>
              <w:spacing w:before="0" w:beforeAutospacing="0" w:after="0" w:afterAutospacing="0"/>
              <w:ind w:left="714" w:hanging="357"/>
            </w:pPr>
            <w:r>
              <w:t>Technologie de l’information et de communication.</w:t>
            </w:r>
          </w:p>
        </w:tc>
      </w:tr>
    </w:tbl>
    <w:p w:rsidR="007825E9" w:rsidRDefault="007825E9">
      <w:pPr>
        <w:pStyle w:val="Titre1"/>
        <w:numPr>
          <w:ilvl w:val="0"/>
          <w:numId w:val="0"/>
        </w:numPr>
        <w:spacing w:before="0"/>
        <w:ind w:left="720"/>
      </w:pPr>
    </w:p>
    <w:p w:rsidR="007825E9" w:rsidRDefault="0076493E">
      <w:pPr>
        <w:pStyle w:val="Titre1"/>
        <w:spacing w:before="0"/>
      </w:pPr>
      <w:r>
        <w:t xml:space="preserve">Organisations horaire: </w:t>
      </w:r>
    </w:p>
    <w:p w:rsidR="007825E9" w:rsidRDefault="007825E9">
      <w:pPr>
        <w:spacing w:before="0" w:beforeAutospacing="0" w:after="0" w:afterAutospacing="0"/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74"/>
        <w:gridCol w:w="709"/>
        <w:gridCol w:w="1134"/>
        <w:gridCol w:w="1701"/>
        <w:gridCol w:w="1294"/>
        <w:gridCol w:w="992"/>
      </w:tblGrid>
      <w:tr w:rsidR="007825E9">
        <w:tc>
          <w:tcPr>
            <w:tcW w:w="2268" w:type="dxa"/>
            <w:vMerge w:val="restart"/>
            <w:vAlign w:val="center"/>
          </w:tcPr>
          <w:p w:rsidR="007825E9" w:rsidRDefault="0076493E">
            <w:pPr>
              <w:spacing w:before="0" w:beforeAutospacing="0" w:after="0" w:afterAutospacing="0"/>
              <w:jc w:val="center"/>
            </w:pPr>
            <w:r>
              <w:t>Composantes/ éléments du module</w:t>
            </w:r>
          </w:p>
        </w:tc>
        <w:tc>
          <w:tcPr>
            <w:tcW w:w="6804" w:type="dxa"/>
            <w:gridSpan w:val="6"/>
            <w:vAlign w:val="center"/>
          </w:tcPr>
          <w:p w:rsidR="007825E9" w:rsidRDefault="0076493E">
            <w:pPr>
              <w:spacing w:before="0" w:beforeAutospacing="0" w:after="0" w:afterAutospacing="0"/>
              <w:jc w:val="center"/>
            </w:pPr>
            <w:r>
              <w:t>Volume horaire (VH)</w:t>
            </w:r>
          </w:p>
        </w:tc>
      </w:tr>
      <w:tr w:rsidR="007825E9">
        <w:tc>
          <w:tcPr>
            <w:tcW w:w="2268" w:type="dxa"/>
            <w:vMerge/>
            <w:vAlign w:val="center"/>
          </w:tcPr>
          <w:p w:rsidR="007825E9" w:rsidRDefault="007825E9">
            <w:pPr>
              <w:spacing w:before="0" w:beforeAutospacing="0" w:after="0" w:afterAutospacing="0"/>
            </w:pPr>
          </w:p>
        </w:tc>
        <w:tc>
          <w:tcPr>
            <w:tcW w:w="974" w:type="dxa"/>
            <w:vAlign w:val="center"/>
          </w:tcPr>
          <w:p w:rsidR="007825E9" w:rsidRDefault="0076493E">
            <w:pPr>
              <w:spacing w:before="0" w:beforeAutospacing="0" w:after="0" w:afterAutospacing="0"/>
              <w:jc w:val="center"/>
            </w:pPr>
            <w:r>
              <w:t>Cours</w:t>
            </w:r>
          </w:p>
        </w:tc>
        <w:tc>
          <w:tcPr>
            <w:tcW w:w="709" w:type="dxa"/>
            <w:vAlign w:val="center"/>
          </w:tcPr>
          <w:p w:rsidR="007825E9" w:rsidRDefault="0076493E">
            <w:pPr>
              <w:spacing w:before="0" w:beforeAutospacing="0" w:after="0" w:afterAutospacing="0"/>
              <w:jc w:val="center"/>
            </w:pPr>
            <w:r>
              <w:t>TD</w:t>
            </w:r>
          </w:p>
        </w:tc>
        <w:tc>
          <w:tcPr>
            <w:tcW w:w="1134" w:type="dxa"/>
            <w:vAlign w:val="center"/>
          </w:tcPr>
          <w:p w:rsidR="007825E9" w:rsidRDefault="0076493E">
            <w:pPr>
              <w:spacing w:before="0" w:beforeAutospacing="0" w:after="0" w:afterAutospacing="0"/>
              <w:rPr>
                <w:lang w:eastAsia="fr-CA"/>
              </w:rPr>
            </w:pPr>
            <w:r>
              <w:t xml:space="preserve">Activités Pratiques </w:t>
            </w:r>
          </w:p>
        </w:tc>
        <w:tc>
          <w:tcPr>
            <w:tcW w:w="1701" w:type="dxa"/>
            <w:vAlign w:val="center"/>
          </w:tcPr>
          <w:p w:rsidR="007825E9" w:rsidRDefault="0076493E">
            <w:pPr>
              <w:spacing w:before="0" w:beforeAutospacing="0" w:after="0" w:afterAutospacing="0"/>
              <w:jc w:val="center"/>
            </w:pPr>
            <w:r>
              <w:t xml:space="preserve">Activités </w:t>
            </w:r>
            <w:r>
              <w:rPr>
                <w:sz w:val="18"/>
                <w:szCs w:val="16"/>
              </w:rPr>
              <w:t>professionnalisantes</w:t>
            </w:r>
          </w:p>
        </w:tc>
        <w:tc>
          <w:tcPr>
            <w:tcW w:w="1294" w:type="dxa"/>
            <w:vAlign w:val="center"/>
          </w:tcPr>
          <w:p w:rsidR="007825E9" w:rsidRDefault="0076493E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t>Évaluation</w:t>
            </w:r>
          </w:p>
        </w:tc>
        <w:tc>
          <w:tcPr>
            <w:tcW w:w="992" w:type="dxa"/>
            <w:vAlign w:val="center"/>
          </w:tcPr>
          <w:p w:rsidR="007825E9" w:rsidRDefault="0076493E">
            <w:pPr>
              <w:spacing w:before="0" w:beforeAutospacing="0" w:after="0" w:afterAutospacing="0"/>
            </w:pPr>
            <w:r>
              <w:t xml:space="preserve">VH </w:t>
            </w:r>
            <w:r>
              <w:t>global</w:t>
            </w:r>
          </w:p>
        </w:tc>
      </w:tr>
      <w:tr w:rsidR="007825E9">
        <w:tc>
          <w:tcPr>
            <w:tcW w:w="2268" w:type="dxa"/>
          </w:tcPr>
          <w:p w:rsidR="007825E9" w:rsidRDefault="0076493E">
            <w:pPr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974" w:type="dxa"/>
          </w:tcPr>
          <w:p w:rsidR="007825E9" w:rsidRDefault="0076493E">
            <w:pPr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7825E9" w:rsidRDefault="0076493E">
            <w:pPr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1134" w:type="dxa"/>
          </w:tcPr>
          <w:p w:rsidR="007825E9" w:rsidRDefault="0076493E">
            <w:pPr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1701" w:type="dxa"/>
          </w:tcPr>
          <w:p w:rsidR="007825E9" w:rsidRDefault="0076493E">
            <w:pPr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1294" w:type="dxa"/>
          </w:tcPr>
          <w:p w:rsidR="007825E9" w:rsidRDefault="0076493E">
            <w:pPr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7825E9" w:rsidRDefault="0076493E">
            <w:pPr>
              <w:spacing w:before="0" w:beforeAutospacing="0" w:after="0" w:afterAutospacing="0"/>
              <w:jc w:val="center"/>
            </w:pPr>
            <w:r>
              <w:t>34</w:t>
            </w:r>
          </w:p>
        </w:tc>
      </w:tr>
      <w:tr w:rsidR="007825E9">
        <w:tc>
          <w:tcPr>
            <w:tcW w:w="2268" w:type="dxa"/>
          </w:tcPr>
          <w:p w:rsidR="007825E9" w:rsidRDefault="0076493E">
            <w:pPr>
              <w:spacing w:before="0" w:beforeAutospacing="0" w:after="0" w:afterAutospacing="0"/>
              <w:jc w:val="center"/>
            </w:pPr>
            <w:r>
              <w:t>VH%</w:t>
            </w:r>
          </w:p>
        </w:tc>
        <w:tc>
          <w:tcPr>
            <w:tcW w:w="974" w:type="dxa"/>
          </w:tcPr>
          <w:p w:rsidR="007825E9" w:rsidRDefault="0076493E">
            <w:pPr>
              <w:spacing w:before="0" w:beforeAutospacing="0" w:after="0" w:afterAutospacing="0"/>
              <w:jc w:val="center"/>
            </w:pPr>
            <w:r>
              <w:t>53%</w:t>
            </w:r>
          </w:p>
        </w:tc>
        <w:tc>
          <w:tcPr>
            <w:tcW w:w="709" w:type="dxa"/>
          </w:tcPr>
          <w:p w:rsidR="007825E9" w:rsidRDefault="0076493E">
            <w:pPr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1134" w:type="dxa"/>
          </w:tcPr>
          <w:p w:rsidR="007825E9" w:rsidRDefault="0076493E">
            <w:pPr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1701" w:type="dxa"/>
          </w:tcPr>
          <w:p w:rsidR="007825E9" w:rsidRDefault="0076493E">
            <w:pPr>
              <w:spacing w:before="0" w:beforeAutospacing="0" w:after="0" w:afterAutospacing="0"/>
              <w:jc w:val="center"/>
            </w:pPr>
            <w:r>
              <w:t>35%</w:t>
            </w:r>
          </w:p>
        </w:tc>
        <w:tc>
          <w:tcPr>
            <w:tcW w:w="1294" w:type="dxa"/>
          </w:tcPr>
          <w:p w:rsidR="007825E9" w:rsidRDefault="0076493E">
            <w:pPr>
              <w:spacing w:before="0" w:beforeAutospacing="0" w:after="0" w:afterAutospacing="0"/>
              <w:jc w:val="center"/>
            </w:pPr>
            <w:r>
              <w:t>12%</w:t>
            </w:r>
          </w:p>
        </w:tc>
        <w:tc>
          <w:tcPr>
            <w:tcW w:w="992" w:type="dxa"/>
          </w:tcPr>
          <w:p w:rsidR="007825E9" w:rsidRDefault="0076493E">
            <w:pPr>
              <w:spacing w:before="0" w:beforeAutospacing="0" w:after="0" w:afterAutospacing="0"/>
              <w:jc w:val="center"/>
            </w:pPr>
            <w:r>
              <w:t>100%</w:t>
            </w:r>
          </w:p>
        </w:tc>
      </w:tr>
    </w:tbl>
    <w:p w:rsidR="007825E9" w:rsidRDefault="007825E9">
      <w:pPr>
        <w:pStyle w:val="Titre1"/>
        <w:numPr>
          <w:ilvl w:val="0"/>
          <w:numId w:val="0"/>
        </w:numPr>
        <w:spacing w:before="0"/>
        <w:ind w:left="720"/>
      </w:pPr>
    </w:p>
    <w:p w:rsidR="007825E9" w:rsidRDefault="0076493E">
      <w:pPr>
        <w:pStyle w:val="Titre1"/>
        <w:spacing w:before="0"/>
      </w:pPr>
      <w:r>
        <w:t xml:space="preserve">Contenu du module: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1701"/>
      </w:tblGrid>
      <w:tr w:rsidR="007825E9">
        <w:tc>
          <w:tcPr>
            <w:tcW w:w="7338" w:type="dxa"/>
          </w:tcPr>
          <w:p w:rsidR="007825E9" w:rsidRDefault="0076493E">
            <w:pPr>
              <w:spacing w:before="0" w:beforeAutospacing="0" w:after="0" w:afterAutospacing="0"/>
              <w:jc w:val="center"/>
              <w:rPr>
                <w:b/>
                <w:bCs/>
                <w:sz w:val="22"/>
                <w:szCs w:val="21"/>
                <w:lang w:val="fr-FR"/>
              </w:rPr>
            </w:pPr>
            <w:r>
              <w:rPr>
                <w:b/>
                <w:bCs/>
                <w:sz w:val="22"/>
                <w:szCs w:val="21"/>
                <w:lang w:val="fr-FR"/>
              </w:rPr>
              <w:t>Contenu</w:t>
            </w:r>
          </w:p>
        </w:tc>
        <w:tc>
          <w:tcPr>
            <w:tcW w:w="1701" w:type="dxa"/>
          </w:tcPr>
          <w:p w:rsidR="007825E9" w:rsidRDefault="0076493E">
            <w:pPr>
              <w:spacing w:before="0" w:beforeAutospacing="0" w:after="0" w:afterAutospacing="0"/>
              <w:rPr>
                <w:b/>
                <w:bCs/>
                <w:sz w:val="22"/>
                <w:szCs w:val="21"/>
                <w:lang w:val="fr-FR"/>
              </w:rPr>
            </w:pPr>
            <w:r>
              <w:rPr>
                <w:b/>
                <w:bCs/>
                <w:sz w:val="22"/>
                <w:szCs w:val="21"/>
                <w:lang w:val="fr-FR"/>
              </w:rPr>
              <w:t>Commentaires</w:t>
            </w:r>
          </w:p>
        </w:tc>
      </w:tr>
      <w:tr w:rsidR="007825E9">
        <w:tc>
          <w:tcPr>
            <w:tcW w:w="7338" w:type="dxa"/>
          </w:tcPr>
          <w:p w:rsidR="007825E9" w:rsidRDefault="0076493E">
            <w:pPr>
              <w:spacing w:before="0" w:beforeAutospacing="0" w:after="0" w:afterAutospacing="0"/>
              <w:rPr>
                <w:b/>
                <w:bCs/>
                <w:sz w:val="22"/>
                <w:szCs w:val="21"/>
                <w:lang w:val="fr-FR"/>
              </w:rPr>
            </w:pPr>
            <w:r>
              <w:rPr>
                <w:b/>
                <w:bCs/>
                <w:lang w:val="fr-FR"/>
              </w:rPr>
              <w:t>Introduction à la didactique :</w:t>
            </w:r>
          </w:p>
          <w:p w:rsidR="007825E9" w:rsidRDefault="0076493E">
            <w:pPr>
              <w:pStyle w:val="Paragraphedeliste"/>
              <w:numPr>
                <w:ilvl w:val="0"/>
                <w:numId w:val="13"/>
              </w:numPr>
              <w:spacing w:before="0" w:beforeAutospacing="0" w:after="0" w:afterAutospacing="0"/>
              <w:rPr>
                <w:sz w:val="22"/>
                <w:szCs w:val="21"/>
                <w:lang w:val="fr-FR"/>
              </w:rPr>
            </w:pPr>
            <w:r>
              <w:rPr>
                <w:sz w:val="22"/>
                <w:szCs w:val="21"/>
                <w:lang w:val="fr-FR"/>
              </w:rPr>
              <w:t>Pédagogie et didactique ;</w:t>
            </w:r>
          </w:p>
          <w:p w:rsidR="007825E9" w:rsidRDefault="0076493E">
            <w:pPr>
              <w:pStyle w:val="Paragraphedeliste"/>
              <w:numPr>
                <w:ilvl w:val="0"/>
                <w:numId w:val="13"/>
              </w:numPr>
              <w:spacing w:before="0" w:beforeAutospacing="0" w:after="0" w:afterAutospacing="0"/>
              <w:rPr>
                <w:sz w:val="22"/>
                <w:szCs w:val="21"/>
                <w:lang w:val="fr-FR"/>
              </w:rPr>
            </w:pPr>
            <w:r>
              <w:rPr>
                <w:sz w:val="22"/>
                <w:szCs w:val="21"/>
                <w:lang w:val="fr-FR"/>
              </w:rPr>
              <w:t>Utilité de la didactique.</w:t>
            </w:r>
          </w:p>
        </w:tc>
        <w:tc>
          <w:tcPr>
            <w:tcW w:w="1701" w:type="dxa"/>
          </w:tcPr>
          <w:p w:rsidR="007825E9" w:rsidRDefault="007825E9">
            <w:pPr>
              <w:spacing w:before="0" w:beforeAutospacing="0" w:after="0" w:afterAutospacing="0"/>
              <w:rPr>
                <w:sz w:val="22"/>
                <w:szCs w:val="21"/>
                <w:lang w:val="fr-FR"/>
              </w:rPr>
            </w:pPr>
          </w:p>
        </w:tc>
      </w:tr>
      <w:tr w:rsidR="007825E9">
        <w:tc>
          <w:tcPr>
            <w:tcW w:w="7338" w:type="dxa"/>
          </w:tcPr>
          <w:p w:rsidR="007825E9" w:rsidRDefault="0076493E">
            <w:pPr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Initiation à l’épist</w:t>
            </w:r>
            <w:r>
              <w:rPr>
                <w:rFonts w:hint="eastAsia"/>
                <w:b/>
                <w:bCs/>
              </w:rPr>
              <w:t>é</w:t>
            </w:r>
            <w:r>
              <w:rPr>
                <w:b/>
                <w:bCs/>
              </w:rPr>
              <w:t xml:space="preserve">mologie et l’histoire des sciences de la physique </w:t>
            </w:r>
            <w:r>
              <w:rPr>
                <w:b/>
                <w:bCs/>
              </w:rPr>
              <w:t>–chimie :</w:t>
            </w:r>
          </w:p>
          <w:p w:rsidR="007825E9" w:rsidRDefault="0076493E">
            <w:pPr>
              <w:pStyle w:val="Paragraphedeliste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szCs w:val="21"/>
                <w:lang w:val="fr-FR"/>
              </w:rPr>
            </w:pPr>
            <w:r>
              <w:rPr>
                <w:sz w:val="22"/>
                <w:szCs w:val="21"/>
                <w:lang w:val="fr-FR"/>
              </w:rPr>
              <w:t>Nature et caractéristiques de la science ;</w:t>
            </w:r>
          </w:p>
          <w:p w:rsidR="007825E9" w:rsidRDefault="0076493E">
            <w:pPr>
              <w:pStyle w:val="Paragraphedeliste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szCs w:val="21"/>
                <w:lang w:val="fr-FR"/>
              </w:rPr>
            </w:pPr>
            <w:r>
              <w:rPr>
                <w:sz w:val="22"/>
                <w:szCs w:val="21"/>
                <w:lang w:val="fr-FR"/>
              </w:rPr>
              <w:t>Paradigme, théorie, loi et modèle ;</w:t>
            </w:r>
          </w:p>
          <w:p w:rsidR="007825E9" w:rsidRDefault="0076493E">
            <w:pPr>
              <w:pStyle w:val="Paragraphedeliste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szCs w:val="21"/>
                <w:lang w:val="fr-FR"/>
              </w:rPr>
            </w:pPr>
            <w:r>
              <w:rPr>
                <w:sz w:val="22"/>
                <w:szCs w:val="21"/>
                <w:lang w:val="fr-FR"/>
              </w:rPr>
              <w:t>Evolution historique d’un concept de la physique ou chimique.</w:t>
            </w:r>
          </w:p>
        </w:tc>
        <w:tc>
          <w:tcPr>
            <w:tcW w:w="1701" w:type="dxa"/>
          </w:tcPr>
          <w:p w:rsidR="007825E9" w:rsidRDefault="0076493E">
            <w:pPr>
              <w:spacing w:before="0" w:beforeAutospacing="0" w:after="0" w:afterAutospacing="0"/>
              <w:rPr>
                <w:sz w:val="22"/>
                <w:szCs w:val="21"/>
                <w:lang w:val="fr-FR"/>
              </w:rPr>
            </w:pPr>
            <w:r>
              <w:rPr>
                <w:sz w:val="22"/>
                <w:szCs w:val="21"/>
                <w:lang w:val="fr-FR"/>
              </w:rPr>
              <w:t>Les stagiaires doivent travailler sur des exemples de concepts (énergie- réaction-force- atome..).</w:t>
            </w:r>
          </w:p>
        </w:tc>
      </w:tr>
      <w:tr w:rsidR="007825E9">
        <w:tc>
          <w:tcPr>
            <w:tcW w:w="7338" w:type="dxa"/>
          </w:tcPr>
          <w:p w:rsidR="007825E9" w:rsidRDefault="0076493E">
            <w:pPr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Resso</w:t>
            </w:r>
            <w:r>
              <w:rPr>
                <w:b/>
                <w:bCs/>
              </w:rPr>
              <w:t>urces didactiques et pédagogiques :</w:t>
            </w:r>
          </w:p>
          <w:p w:rsidR="007825E9" w:rsidRDefault="0076493E">
            <w:pPr>
              <w:pStyle w:val="Paragraphedeliste"/>
              <w:numPr>
                <w:ilvl w:val="0"/>
                <w:numId w:val="13"/>
              </w:numPr>
              <w:spacing w:before="0" w:beforeAutospacing="0" w:after="0" w:afterAutospacing="0"/>
              <w:rPr>
                <w:sz w:val="22"/>
                <w:szCs w:val="21"/>
                <w:lang w:val="fr-FR"/>
              </w:rPr>
            </w:pPr>
            <w:r>
              <w:rPr>
                <w:sz w:val="22"/>
                <w:szCs w:val="21"/>
                <w:lang w:val="fr-FR"/>
              </w:rPr>
              <w:t xml:space="preserve">Manuels scolaires; </w:t>
            </w:r>
          </w:p>
          <w:p w:rsidR="007825E9" w:rsidRDefault="0076493E">
            <w:pPr>
              <w:pStyle w:val="Paragraphedeliste"/>
              <w:numPr>
                <w:ilvl w:val="0"/>
                <w:numId w:val="13"/>
              </w:numPr>
              <w:spacing w:before="0" w:beforeAutospacing="0" w:after="0" w:afterAutospacing="0"/>
              <w:rPr>
                <w:sz w:val="22"/>
                <w:szCs w:val="21"/>
                <w:lang w:val="fr-FR"/>
              </w:rPr>
            </w:pPr>
            <w:r>
              <w:rPr>
                <w:sz w:val="22"/>
                <w:szCs w:val="21"/>
                <w:lang w:val="fr-FR"/>
              </w:rPr>
              <w:lastRenderedPageBreak/>
              <w:t xml:space="preserve">Curriculum ; </w:t>
            </w:r>
          </w:p>
          <w:p w:rsidR="007825E9" w:rsidRDefault="0076493E">
            <w:pPr>
              <w:pStyle w:val="Paragraphedeliste"/>
              <w:numPr>
                <w:ilvl w:val="0"/>
                <w:numId w:val="13"/>
              </w:numPr>
              <w:spacing w:before="0" w:beforeAutospacing="0" w:after="0" w:afterAutospacing="0"/>
              <w:rPr>
                <w:sz w:val="22"/>
                <w:szCs w:val="21"/>
                <w:lang w:val="fr-FR"/>
              </w:rPr>
            </w:pPr>
            <w:r>
              <w:rPr>
                <w:sz w:val="22"/>
                <w:szCs w:val="21"/>
                <w:lang w:val="fr-FR"/>
              </w:rPr>
              <w:t>Programmes ;</w:t>
            </w:r>
          </w:p>
          <w:p w:rsidR="007825E9" w:rsidRDefault="0076493E">
            <w:pPr>
              <w:pStyle w:val="Paragraphedeliste"/>
              <w:numPr>
                <w:ilvl w:val="0"/>
                <w:numId w:val="13"/>
              </w:numPr>
              <w:spacing w:before="0" w:beforeAutospacing="0" w:after="0" w:afterAutospacing="0"/>
              <w:rPr>
                <w:sz w:val="22"/>
                <w:szCs w:val="21"/>
                <w:lang w:val="fr-FR"/>
              </w:rPr>
            </w:pPr>
            <w:r>
              <w:rPr>
                <w:sz w:val="22"/>
                <w:szCs w:val="21"/>
                <w:lang w:val="fr-FR"/>
              </w:rPr>
              <w:t>Notes ministérielles ;</w:t>
            </w:r>
          </w:p>
          <w:p w:rsidR="007825E9" w:rsidRDefault="0076493E">
            <w:pPr>
              <w:pStyle w:val="Paragraphedeliste"/>
              <w:numPr>
                <w:ilvl w:val="0"/>
                <w:numId w:val="13"/>
              </w:numPr>
              <w:spacing w:before="0" w:beforeAutospacing="0" w:after="0" w:afterAutospacing="0"/>
              <w:rPr>
                <w:sz w:val="22"/>
                <w:szCs w:val="21"/>
                <w:lang w:val="fr-FR"/>
              </w:rPr>
            </w:pPr>
            <w:r>
              <w:rPr>
                <w:sz w:val="22"/>
                <w:szCs w:val="21"/>
                <w:lang w:val="fr-FR"/>
              </w:rPr>
              <w:t>Orientations pédagogiques ;</w:t>
            </w:r>
          </w:p>
          <w:p w:rsidR="007825E9" w:rsidRDefault="0076493E">
            <w:pPr>
              <w:pStyle w:val="Paragraphedeliste"/>
              <w:numPr>
                <w:ilvl w:val="0"/>
                <w:numId w:val="13"/>
              </w:numPr>
              <w:spacing w:before="0" w:beforeAutospacing="0" w:after="0" w:afterAutospacing="0"/>
              <w:rPr>
                <w:sz w:val="22"/>
                <w:szCs w:val="21"/>
                <w:lang w:val="fr-FR"/>
              </w:rPr>
            </w:pPr>
            <w:r>
              <w:rPr>
                <w:sz w:val="22"/>
                <w:szCs w:val="21"/>
                <w:lang w:val="fr-FR"/>
              </w:rPr>
              <w:t>Matériels expérimentales ;</w:t>
            </w:r>
          </w:p>
          <w:p w:rsidR="007825E9" w:rsidRDefault="0076493E">
            <w:pPr>
              <w:pStyle w:val="Paragraphedeliste"/>
              <w:numPr>
                <w:ilvl w:val="0"/>
                <w:numId w:val="13"/>
              </w:numPr>
              <w:spacing w:before="0" w:beforeAutospacing="0" w:after="0" w:afterAutospacing="0"/>
              <w:rPr>
                <w:sz w:val="22"/>
                <w:szCs w:val="21"/>
                <w:lang w:val="fr-FR"/>
              </w:rPr>
            </w:pPr>
            <w:r>
              <w:rPr>
                <w:sz w:val="22"/>
                <w:szCs w:val="21"/>
                <w:lang w:val="fr-FR"/>
              </w:rPr>
              <w:t xml:space="preserve">Ressources numériques ;  </w:t>
            </w:r>
          </w:p>
          <w:p w:rsidR="007825E9" w:rsidRDefault="0076493E">
            <w:pPr>
              <w:pStyle w:val="Paragraphedeliste"/>
              <w:numPr>
                <w:ilvl w:val="0"/>
                <w:numId w:val="13"/>
              </w:numPr>
              <w:spacing w:before="0" w:beforeAutospacing="0" w:after="0" w:afterAutospacing="0"/>
              <w:rPr>
                <w:sz w:val="22"/>
                <w:szCs w:val="21"/>
                <w:lang w:val="fr-FR"/>
              </w:rPr>
            </w:pPr>
            <w:r>
              <w:rPr>
                <w:sz w:val="22"/>
                <w:szCs w:val="21"/>
                <w:lang w:val="fr-FR"/>
              </w:rPr>
              <w:t>…</w:t>
            </w:r>
          </w:p>
        </w:tc>
        <w:tc>
          <w:tcPr>
            <w:tcW w:w="1701" w:type="dxa"/>
          </w:tcPr>
          <w:p w:rsidR="007825E9" w:rsidRDefault="007825E9">
            <w:pPr>
              <w:spacing w:before="0" w:beforeAutospacing="0" w:after="0" w:afterAutospacing="0"/>
              <w:rPr>
                <w:sz w:val="22"/>
                <w:szCs w:val="21"/>
                <w:lang w:val="fr-FR"/>
              </w:rPr>
            </w:pPr>
          </w:p>
        </w:tc>
      </w:tr>
      <w:tr w:rsidR="007825E9">
        <w:tc>
          <w:tcPr>
            <w:tcW w:w="7338" w:type="dxa"/>
          </w:tcPr>
          <w:p w:rsidR="007825E9" w:rsidRDefault="0076493E">
            <w:pPr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Conceptualisation :</w:t>
            </w:r>
          </w:p>
          <w:p w:rsidR="007825E9" w:rsidRDefault="0076493E">
            <w:pPr>
              <w:pStyle w:val="Paragraphedeliste"/>
              <w:numPr>
                <w:ilvl w:val="0"/>
                <w:numId w:val="13"/>
              </w:numPr>
              <w:spacing w:before="0" w:beforeAutospacing="0" w:after="0" w:afterAutospacing="0"/>
              <w:rPr>
                <w:sz w:val="22"/>
                <w:szCs w:val="21"/>
                <w:lang w:val="fr-FR"/>
              </w:rPr>
            </w:pPr>
            <w:r>
              <w:rPr>
                <w:sz w:val="22"/>
                <w:szCs w:val="21"/>
                <w:lang w:val="fr-FR"/>
              </w:rPr>
              <w:t xml:space="preserve">Définition, caractéristiques et les </w:t>
            </w:r>
            <w:r>
              <w:rPr>
                <w:sz w:val="22"/>
                <w:szCs w:val="21"/>
                <w:lang w:val="fr-FR"/>
              </w:rPr>
              <w:t xml:space="preserve">composantes du concept ; </w:t>
            </w:r>
          </w:p>
          <w:p w:rsidR="007825E9" w:rsidRDefault="0076493E">
            <w:pPr>
              <w:pStyle w:val="Paragraphedeliste"/>
              <w:numPr>
                <w:ilvl w:val="0"/>
                <w:numId w:val="13"/>
              </w:numPr>
              <w:spacing w:before="0" w:beforeAutospacing="0" w:after="0" w:afterAutospacing="0"/>
              <w:rPr>
                <w:sz w:val="22"/>
                <w:szCs w:val="21"/>
                <w:lang w:val="fr-FR"/>
              </w:rPr>
            </w:pPr>
            <w:r>
              <w:rPr>
                <w:sz w:val="22"/>
                <w:szCs w:val="21"/>
                <w:lang w:val="fr-FR"/>
              </w:rPr>
              <w:t xml:space="preserve">Construction du concept ; </w:t>
            </w:r>
          </w:p>
          <w:p w:rsidR="007825E9" w:rsidRDefault="0076493E">
            <w:pPr>
              <w:pStyle w:val="Paragraphedeliste"/>
              <w:numPr>
                <w:ilvl w:val="0"/>
                <w:numId w:val="13"/>
              </w:numPr>
              <w:spacing w:before="0" w:beforeAutospacing="0" w:after="0" w:afterAutospacing="0"/>
              <w:rPr>
                <w:sz w:val="22"/>
                <w:szCs w:val="21"/>
                <w:lang w:val="fr-FR"/>
              </w:rPr>
            </w:pPr>
            <w:r>
              <w:rPr>
                <w:sz w:val="22"/>
                <w:szCs w:val="21"/>
                <w:lang w:val="fr-FR"/>
              </w:rPr>
              <w:t>Niveau de formulation d’un concept.</w:t>
            </w:r>
          </w:p>
          <w:p w:rsidR="007825E9" w:rsidRDefault="0076493E">
            <w:pPr>
              <w:pStyle w:val="Paragraphedeliste"/>
              <w:numPr>
                <w:ilvl w:val="0"/>
                <w:numId w:val="13"/>
              </w:numPr>
              <w:spacing w:before="0" w:beforeAutospacing="0" w:after="0" w:afterAutospacing="0"/>
              <w:rPr>
                <w:sz w:val="22"/>
                <w:szCs w:val="21"/>
                <w:lang w:val="fr-FR"/>
              </w:rPr>
            </w:pPr>
            <w:r>
              <w:rPr>
                <w:sz w:val="22"/>
                <w:szCs w:val="21"/>
                <w:lang w:val="fr-FR"/>
              </w:rPr>
              <w:t>Trame, carte, champ et réseau conceptuelle.</w:t>
            </w:r>
          </w:p>
        </w:tc>
        <w:tc>
          <w:tcPr>
            <w:tcW w:w="1701" w:type="dxa"/>
          </w:tcPr>
          <w:p w:rsidR="007825E9" w:rsidRDefault="007825E9">
            <w:pPr>
              <w:spacing w:before="0" w:beforeAutospacing="0" w:after="0" w:afterAutospacing="0"/>
              <w:rPr>
                <w:sz w:val="22"/>
                <w:szCs w:val="21"/>
                <w:lang w:val="fr-FR"/>
              </w:rPr>
            </w:pPr>
          </w:p>
        </w:tc>
      </w:tr>
      <w:tr w:rsidR="007825E9">
        <w:tc>
          <w:tcPr>
            <w:tcW w:w="7338" w:type="dxa"/>
          </w:tcPr>
          <w:p w:rsidR="007825E9" w:rsidRDefault="0076493E">
            <w:pPr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Concepts de base de la didactique de physique-chimie :</w:t>
            </w:r>
          </w:p>
          <w:p w:rsidR="007825E9" w:rsidRDefault="0076493E">
            <w:pPr>
              <w:pStyle w:val="Paragraphedeliste"/>
              <w:numPr>
                <w:ilvl w:val="0"/>
                <w:numId w:val="13"/>
              </w:numPr>
              <w:spacing w:before="0" w:beforeAutospacing="0" w:after="0" w:afterAutospacing="0"/>
              <w:rPr>
                <w:sz w:val="22"/>
                <w:szCs w:val="21"/>
                <w:lang w:val="fr-FR"/>
              </w:rPr>
            </w:pPr>
            <w:r>
              <w:rPr>
                <w:sz w:val="22"/>
                <w:szCs w:val="21"/>
                <w:lang w:val="fr-FR"/>
              </w:rPr>
              <w:t>Triangle didactique ;</w:t>
            </w:r>
          </w:p>
          <w:p w:rsidR="007825E9" w:rsidRDefault="0076493E">
            <w:pPr>
              <w:pStyle w:val="Paragraphedeliste"/>
              <w:numPr>
                <w:ilvl w:val="0"/>
                <w:numId w:val="13"/>
              </w:numPr>
              <w:spacing w:before="0" w:beforeAutospacing="0" w:after="0" w:afterAutospacing="0"/>
              <w:rPr>
                <w:sz w:val="22"/>
                <w:szCs w:val="21"/>
                <w:lang w:val="fr-FR"/>
              </w:rPr>
            </w:pPr>
            <w:r>
              <w:rPr>
                <w:sz w:val="22"/>
                <w:szCs w:val="21"/>
                <w:lang w:val="fr-FR"/>
              </w:rPr>
              <w:t>Transposition didactique ;</w:t>
            </w:r>
          </w:p>
          <w:p w:rsidR="007825E9" w:rsidRDefault="0076493E">
            <w:pPr>
              <w:pStyle w:val="Paragraphedeliste"/>
              <w:numPr>
                <w:ilvl w:val="0"/>
                <w:numId w:val="13"/>
              </w:numPr>
              <w:spacing w:before="0" w:beforeAutospacing="0" w:after="0" w:afterAutospacing="0"/>
              <w:rPr>
                <w:sz w:val="22"/>
                <w:szCs w:val="21"/>
                <w:lang w:val="fr-FR"/>
              </w:rPr>
            </w:pPr>
            <w:r>
              <w:rPr>
                <w:sz w:val="22"/>
                <w:szCs w:val="21"/>
                <w:lang w:val="fr-FR"/>
              </w:rPr>
              <w:t xml:space="preserve">Contrat </w:t>
            </w:r>
            <w:r>
              <w:rPr>
                <w:sz w:val="22"/>
                <w:szCs w:val="21"/>
                <w:lang w:val="fr-FR"/>
              </w:rPr>
              <w:t>didactique ;</w:t>
            </w:r>
          </w:p>
          <w:p w:rsidR="007825E9" w:rsidRDefault="0076493E">
            <w:pPr>
              <w:pStyle w:val="Paragraphedeliste"/>
              <w:numPr>
                <w:ilvl w:val="0"/>
                <w:numId w:val="13"/>
              </w:numPr>
              <w:spacing w:before="0" w:beforeAutospacing="0" w:after="0" w:afterAutospacing="0"/>
              <w:rPr>
                <w:sz w:val="22"/>
                <w:szCs w:val="21"/>
                <w:lang w:val="fr-FR"/>
              </w:rPr>
            </w:pPr>
            <w:r>
              <w:rPr>
                <w:sz w:val="22"/>
                <w:szCs w:val="21"/>
                <w:lang w:val="fr-FR"/>
              </w:rPr>
              <w:t>Conceptions/représentation ;</w:t>
            </w:r>
          </w:p>
          <w:p w:rsidR="003277E2" w:rsidRDefault="003277E2">
            <w:pPr>
              <w:pStyle w:val="Paragraphedeliste"/>
              <w:numPr>
                <w:ilvl w:val="0"/>
                <w:numId w:val="13"/>
              </w:numPr>
              <w:spacing w:before="0" w:beforeAutospacing="0" w:after="0" w:afterAutospacing="0"/>
              <w:rPr>
                <w:sz w:val="22"/>
                <w:szCs w:val="21"/>
                <w:lang w:val="fr-FR"/>
              </w:rPr>
            </w:pPr>
            <w:r>
              <w:rPr>
                <w:sz w:val="22"/>
                <w:szCs w:val="21"/>
                <w:lang w:val="fr-FR"/>
              </w:rPr>
              <w:t>Modélisation ;</w:t>
            </w:r>
          </w:p>
          <w:p w:rsidR="007825E9" w:rsidRDefault="0076493E">
            <w:pPr>
              <w:pStyle w:val="Paragraphedeliste"/>
              <w:numPr>
                <w:ilvl w:val="0"/>
                <w:numId w:val="13"/>
              </w:numPr>
              <w:spacing w:before="0" w:beforeAutospacing="0" w:after="0" w:afterAutospacing="0"/>
              <w:rPr>
                <w:sz w:val="22"/>
                <w:szCs w:val="21"/>
                <w:lang w:val="fr-FR"/>
              </w:rPr>
            </w:pPr>
            <w:r>
              <w:rPr>
                <w:sz w:val="22"/>
                <w:szCs w:val="21"/>
                <w:lang w:val="fr-FR"/>
              </w:rPr>
              <w:t>Objectif obstacle ;</w:t>
            </w:r>
          </w:p>
          <w:p w:rsidR="007825E9" w:rsidRDefault="0076493E">
            <w:pPr>
              <w:pStyle w:val="Paragraphedeliste"/>
              <w:numPr>
                <w:ilvl w:val="0"/>
                <w:numId w:val="13"/>
              </w:numPr>
              <w:spacing w:before="0" w:beforeAutospacing="0" w:after="0" w:afterAutospacing="0"/>
              <w:rPr>
                <w:sz w:val="22"/>
                <w:szCs w:val="21"/>
                <w:lang w:val="fr-FR"/>
              </w:rPr>
            </w:pPr>
            <w:r>
              <w:rPr>
                <w:sz w:val="22"/>
                <w:szCs w:val="21"/>
                <w:lang w:val="fr-FR"/>
              </w:rPr>
              <w:t>Conflit sociocognitif ;</w:t>
            </w:r>
          </w:p>
          <w:p w:rsidR="007825E9" w:rsidRDefault="0076493E">
            <w:pPr>
              <w:pStyle w:val="Paragraphedeliste"/>
              <w:numPr>
                <w:ilvl w:val="0"/>
                <w:numId w:val="13"/>
              </w:numPr>
              <w:spacing w:before="0" w:beforeAutospacing="0" w:after="0" w:afterAutospacing="0"/>
              <w:rPr>
                <w:b/>
                <w:bCs/>
                <w:sz w:val="22"/>
                <w:szCs w:val="21"/>
                <w:lang w:val="fr-FR"/>
              </w:rPr>
            </w:pPr>
            <w:r>
              <w:rPr>
                <w:sz w:val="22"/>
                <w:szCs w:val="21"/>
                <w:lang w:val="fr-FR"/>
              </w:rPr>
              <w:t>…</w:t>
            </w:r>
          </w:p>
        </w:tc>
        <w:tc>
          <w:tcPr>
            <w:tcW w:w="1701" w:type="dxa"/>
          </w:tcPr>
          <w:p w:rsidR="007825E9" w:rsidRDefault="0076493E">
            <w:pPr>
              <w:spacing w:before="0" w:beforeAutospacing="0" w:after="0" w:afterAutospacing="0"/>
              <w:rPr>
                <w:sz w:val="22"/>
                <w:szCs w:val="21"/>
                <w:lang w:val="fr-FR"/>
              </w:rPr>
            </w:pPr>
            <w:r>
              <w:rPr>
                <w:rFonts w:ascii="Times" w:hAnsi="Times"/>
                <w:bCs/>
                <w:color w:val="002060"/>
                <w:sz w:val="22"/>
                <w:szCs w:val="21"/>
              </w:rPr>
              <w:t xml:space="preserve">Il est préconisé de projeter quelques concepts de base dans la discipline </w:t>
            </w:r>
          </w:p>
        </w:tc>
      </w:tr>
      <w:tr w:rsidR="007825E9">
        <w:tc>
          <w:tcPr>
            <w:tcW w:w="7338" w:type="dxa"/>
          </w:tcPr>
          <w:p w:rsidR="007825E9" w:rsidRDefault="0076493E">
            <w:pPr>
              <w:spacing w:before="0" w:beforeAutospacing="0" w:after="0" w:afterAutospacing="0"/>
              <w:rPr>
                <w:sz w:val="22"/>
                <w:szCs w:val="21"/>
                <w:lang w:val="fr-FR"/>
              </w:rPr>
            </w:pPr>
            <w:r>
              <w:rPr>
                <w:b/>
                <w:bCs/>
              </w:rPr>
              <w:t>Approches, m</w:t>
            </w:r>
            <w:r>
              <w:rPr>
                <w:rFonts w:hint="eastAsia"/>
                <w:b/>
                <w:bCs/>
              </w:rPr>
              <w:t>é</w:t>
            </w:r>
            <w:r>
              <w:rPr>
                <w:b/>
                <w:bCs/>
              </w:rPr>
              <w:t>thodes et d</w:t>
            </w:r>
            <w:r>
              <w:rPr>
                <w:rFonts w:hint="eastAsia"/>
                <w:b/>
                <w:bCs/>
              </w:rPr>
              <w:t>é</w:t>
            </w:r>
            <w:r>
              <w:rPr>
                <w:b/>
                <w:bCs/>
              </w:rPr>
              <w:t>marches :</w:t>
            </w:r>
            <w:r>
              <w:rPr>
                <w:sz w:val="22"/>
                <w:szCs w:val="21"/>
                <w:lang w:val="fr-FR"/>
              </w:rPr>
              <w:t xml:space="preserve"> </w:t>
            </w:r>
          </w:p>
          <w:p w:rsidR="007825E9" w:rsidRDefault="0076493E">
            <w:pPr>
              <w:spacing w:before="0" w:beforeAutospacing="0" w:after="0" w:afterAutospacing="0"/>
              <w:rPr>
                <w:sz w:val="22"/>
                <w:szCs w:val="21"/>
                <w:lang w:val="fr-FR"/>
              </w:rPr>
            </w:pPr>
            <w:r>
              <w:rPr>
                <w:sz w:val="22"/>
                <w:szCs w:val="21"/>
                <w:u w:val="single"/>
                <w:lang w:val="fr-FR"/>
              </w:rPr>
              <w:t>Approches</w:t>
            </w:r>
            <w:r w:rsidRPr="007B143E">
              <w:rPr>
                <w:sz w:val="22"/>
                <w:szCs w:val="21"/>
                <w:lang w:val="fr-FR"/>
              </w:rPr>
              <w:t> :</w:t>
            </w:r>
            <w:r>
              <w:rPr>
                <w:sz w:val="22"/>
                <w:szCs w:val="21"/>
                <w:lang w:val="fr-FR"/>
              </w:rPr>
              <w:t xml:space="preserve"> Approche par objectifs (PPO), Approches par </w:t>
            </w:r>
            <w:r>
              <w:rPr>
                <w:sz w:val="22"/>
                <w:szCs w:val="21"/>
                <w:lang w:val="fr-FR"/>
              </w:rPr>
              <w:t>compétences (APC)</w:t>
            </w:r>
          </w:p>
          <w:p w:rsidR="007825E9" w:rsidRDefault="0076493E">
            <w:pPr>
              <w:spacing w:before="0" w:beforeAutospacing="0" w:after="0" w:afterAutospacing="0"/>
              <w:ind w:left="1134" w:hanging="1134"/>
              <w:rPr>
                <w:sz w:val="22"/>
                <w:szCs w:val="21"/>
                <w:lang w:val="fr-FR"/>
              </w:rPr>
            </w:pPr>
            <w:r>
              <w:rPr>
                <w:sz w:val="22"/>
                <w:szCs w:val="21"/>
                <w:u w:val="single"/>
                <w:lang w:val="fr-FR"/>
              </w:rPr>
              <w:t>Méthodes</w:t>
            </w:r>
            <w:r>
              <w:rPr>
                <w:b/>
                <w:bCs/>
                <w:sz w:val="22"/>
                <w:szCs w:val="21"/>
                <w:lang w:val="fr-FR"/>
              </w:rPr>
              <w:t>:</w:t>
            </w:r>
            <w:r>
              <w:rPr>
                <w:sz w:val="22"/>
                <w:szCs w:val="21"/>
                <w:lang w:val="fr-FR"/>
              </w:rPr>
              <w:t xml:space="preserve"> inductive, déductive,  active, transmissives (passives), interrogatives (</w:t>
            </w:r>
            <w:r>
              <w:rPr>
                <w:sz w:val="22"/>
                <w:szCs w:val="21"/>
                <w:lang w:val="en-US"/>
              </w:rPr>
              <w:t>mai</w:t>
            </w:r>
            <w:r>
              <w:rPr>
                <w:sz w:val="22"/>
                <w:szCs w:val="21"/>
                <w:lang w:val="fr-FR"/>
              </w:rPr>
              <w:t>eutique), démonstratives, expérientielle</w:t>
            </w:r>
          </w:p>
          <w:p w:rsidR="007825E9" w:rsidRDefault="007B143E">
            <w:pPr>
              <w:spacing w:before="0" w:beforeAutospacing="0" w:after="0" w:afterAutospacing="0"/>
              <w:ind w:left="993" w:hanging="993"/>
              <w:rPr>
                <w:sz w:val="22"/>
                <w:szCs w:val="21"/>
                <w:lang w:val="fr-FR"/>
              </w:rPr>
            </w:pPr>
            <w:r>
              <w:rPr>
                <w:sz w:val="22"/>
                <w:szCs w:val="21"/>
                <w:u w:val="single"/>
                <w:lang w:val="fr-FR"/>
              </w:rPr>
              <w:t>Démarches</w:t>
            </w:r>
            <w:bookmarkStart w:id="0" w:name="_GoBack"/>
            <w:bookmarkEnd w:id="0"/>
            <w:r w:rsidR="0076493E">
              <w:rPr>
                <w:b/>
                <w:bCs/>
                <w:sz w:val="22"/>
                <w:szCs w:val="21"/>
                <w:lang w:val="fr-FR"/>
              </w:rPr>
              <w:t>:</w:t>
            </w:r>
            <w:r w:rsidR="0076493E">
              <w:rPr>
                <w:sz w:val="22"/>
                <w:szCs w:val="21"/>
                <w:lang w:val="fr-FR"/>
              </w:rPr>
              <w:t xml:space="preserve"> démarches d’investigation, résolution de problèmes, projet, </w:t>
            </w:r>
          </w:p>
        </w:tc>
        <w:tc>
          <w:tcPr>
            <w:tcW w:w="1701" w:type="dxa"/>
          </w:tcPr>
          <w:p w:rsidR="007825E9" w:rsidRDefault="0076493E">
            <w:pPr>
              <w:spacing w:before="0" w:beforeAutospacing="0" w:after="0" w:afterAutospacing="0"/>
              <w:rPr>
                <w:sz w:val="22"/>
                <w:szCs w:val="21"/>
                <w:lang w:val="fr-FR"/>
              </w:rPr>
            </w:pPr>
            <w:r>
              <w:rPr>
                <w:sz w:val="22"/>
                <w:szCs w:val="21"/>
                <w:lang w:val="fr-FR"/>
              </w:rPr>
              <w:t>Il est préconisé d’insister sur l’aspe</w:t>
            </w:r>
            <w:r>
              <w:rPr>
                <w:sz w:val="22"/>
                <w:szCs w:val="21"/>
                <w:lang w:val="fr-FR"/>
              </w:rPr>
              <w:t>ct pratique.</w:t>
            </w:r>
          </w:p>
        </w:tc>
      </w:tr>
    </w:tbl>
    <w:p w:rsidR="007825E9" w:rsidRDefault="007825E9">
      <w:pPr>
        <w:pStyle w:val="Titre1"/>
        <w:numPr>
          <w:ilvl w:val="0"/>
          <w:numId w:val="0"/>
        </w:numPr>
        <w:spacing w:before="0"/>
        <w:ind w:left="714"/>
      </w:pPr>
    </w:p>
    <w:p w:rsidR="007825E9" w:rsidRDefault="0076493E">
      <w:pPr>
        <w:pStyle w:val="Titre1"/>
        <w:spacing w:before="0"/>
        <w:ind w:left="714" w:hanging="357"/>
      </w:pPr>
      <w:r>
        <w:t>Mise en œuvre du module</w:t>
      </w:r>
    </w:p>
    <w:p w:rsidR="007825E9" w:rsidRDefault="0076493E">
      <w:pPr>
        <w:pStyle w:val="Titre2"/>
        <w:numPr>
          <w:ilvl w:val="0"/>
          <w:numId w:val="6"/>
        </w:numPr>
        <w:spacing w:before="0" w:beforeAutospacing="0" w:afterAutospacing="0"/>
        <w:ind w:left="714" w:hanging="357"/>
      </w:pPr>
      <w:r>
        <w:t xml:space="preserve">Modalité de mise en œuvre </w:t>
      </w:r>
    </w:p>
    <w:p w:rsidR="007825E9" w:rsidRDefault="0076493E">
      <w:pPr>
        <w:pStyle w:val="Paragraphedeliste"/>
        <w:numPr>
          <w:ilvl w:val="0"/>
          <w:numId w:val="11"/>
        </w:numPr>
        <w:spacing w:before="0" w:beforeAutospacing="0" w:after="0" w:afterAutospacing="0"/>
        <w:ind w:left="714" w:hanging="357"/>
      </w:pPr>
      <w:r>
        <w:t>Présentiel ;</w:t>
      </w:r>
    </w:p>
    <w:p w:rsidR="007825E9" w:rsidRDefault="0076493E">
      <w:pPr>
        <w:pStyle w:val="Paragraphedeliste"/>
        <w:numPr>
          <w:ilvl w:val="0"/>
          <w:numId w:val="11"/>
        </w:numPr>
        <w:spacing w:before="0" w:beforeAutospacing="0" w:after="0" w:afterAutospacing="0"/>
        <w:ind w:left="714" w:hanging="357"/>
      </w:pPr>
      <w:r>
        <w:t xml:space="preserve">Classe inversée. </w:t>
      </w:r>
    </w:p>
    <w:p w:rsidR="007825E9" w:rsidRDefault="0076493E">
      <w:pPr>
        <w:pStyle w:val="Titre2"/>
        <w:numPr>
          <w:ilvl w:val="0"/>
          <w:numId w:val="6"/>
        </w:numPr>
        <w:spacing w:before="0" w:beforeAutospacing="0" w:afterAutospacing="0"/>
      </w:pPr>
      <w:r>
        <w:t>Activités d’animation</w:t>
      </w:r>
    </w:p>
    <w:p w:rsidR="007825E9" w:rsidRDefault="0076493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</w:pPr>
      <w:r>
        <w:rPr>
          <w:color w:val="000000"/>
        </w:rPr>
        <w:t xml:space="preserve">Ateliers de production ; </w:t>
      </w:r>
    </w:p>
    <w:p w:rsidR="007825E9" w:rsidRDefault="0076493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</w:pPr>
      <w:r>
        <w:rPr>
          <w:color w:val="000000"/>
        </w:rPr>
        <w:t>Apports théoriques (Exposés, documents …)</w:t>
      </w:r>
    </w:p>
    <w:p w:rsidR="007825E9" w:rsidRDefault="0076493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</w:pPr>
      <w:r>
        <w:rPr>
          <w:color w:val="000000"/>
        </w:rPr>
        <w:t>Travail individuel ou collectif ;</w:t>
      </w:r>
    </w:p>
    <w:p w:rsidR="007825E9" w:rsidRDefault="0076493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</w:pPr>
      <w:r>
        <w:rPr>
          <w:color w:val="000000"/>
        </w:rPr>
        <w:t>Débat, discussion et structuration.</w:t>
      </w:r>
    </w:p>
    <w:p w:rsidR="007825E9" w:rsidRDefault="0076493E">
      <w:pPr>
        <w:pStyle w:val="Titre2"/>
        <w:numPr>
          <w:ilvl w:val="0"/>
          <w:numId w:val="6"/>
        </w:numPr>
        <w:spacing w:before="0" w:beforeAutospacing="0" w:afterAutospacing="0"/>
      </w:pPr>
      <w:r>
        <w:t>Outils et supports</w:t>
      </w:r>
    </w:p>
    <w:p w:rsidR="007825E9" w:rsidRDefault="007649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rPr>
          <w:color w:val="000000"/>
          <w:szCs w:val="24"/>
          <w:highlight w:val="white"/>
        </w:rPr>
      </w:pPr>
      <w:r>
        <w:rPr>
          <w:color w:val="000000"/>
          <w:szCs w:val="24"/>
          <w:highlight w:val="white"/>
        </w:rPr>
        <w:t>Curriculum ;</w:t>
      </w:r>
    </w:p>
    <w:p w:rsidR="007825E9" w:rsidRDefault="007649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</w:pPr>
      <w:r>
        <w:rPr>
          <w:color w:val="000000"/>
          <w:szCs w:val="24"/>
          <w:highlight w:val="white"/>
        </w:rPr>
        <w:t>Manuels Scolaires et orientations pédagogiques, textes officiaux </w:t>
      </w:r>
      <w:r>
        <w:rPr>
          <w:color w:val="000000"/>
          <w:szCs w:val="24"/>
        </w:rPr>
        <w:t>;</w:t>
      </w:r>
    </w:p>
    <w:p w:rsidR="007825E9" w:rsidRDefault="007649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</w:pPr>
      <w:r>
        <w:rPr>
          <w:color w:val="000000"/>
          <w:szCs w:val="24"/>
          <w:highlight w:val="white"/>
        </w:rPr>
        <w:t>Extraits de textes scientifiques historiques </w:t>
      </w:r>
      <w:r>
        <w:rPr>
          <w:color w:val="000000"/>
          <w:szCs w:val="24"/>
        </w:rPr>
        <w:t>;</w:t>
      </w:r>
    </w:p>
    <w:p w:rsidR="007825E9" w:rsidRDefault="007649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</w:pPr>
      <w:r>
        <w:rPr>
          <w:color w:val="000000"/>
          <w:szCs w:val="24"/>
        </w:rPr>
        <w:t>Séquences vidéo ;</w:t>
      </w:r>
    </w:p>
    <w:p w:rsidR="007825E9" w:rsidRDefault="007649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</w:pPr>
      <w:r>
        <w:rPr>
          <w:color w:val="000000"/>
        </w:rPr>
        <w:t xml:space="preserve">Ordinateur, Vidéo </w:t>
      </w:r>
      <w:proofErr w:type="gramStart"/>
      <w:r>
        <w:rPr>
          <w:color w:val="000000"/>
        </w:rPr>
        <w:t>projecteur ,</w:t>
      </w:r>
      <w:proofErr w:type="gramEnd"/>
      <w:r>
        <w:rPr>
          <w:color w:val="000000"/>
        </w:rPr>
        <w:t xml:space="preserve"> flipchart.</w:t>
      </w:r>
    </w:p>
    <w:p w:rsidR="007825E9" w:rsidRDefault="0076493E">
      <w:pPr>
        <w:pStyle w:val="Titre2"/>
        <w:numPr>
          <w:ilvl w:val="0"/>
          <w:numId w:val="6"/>
        </w:numPr>
        <w:spacing w:before="0" w:beforeAutospacing="0" w:afterAutospacing="0"/>
      </w:pPr>
      <w:r>
        <w:t xml:space="preserve">Tâches et activités des  bénéficiaires </w:t>
      </w:r>
    </w:p>
    <w:p w:rsidR="007825E9" w:rsidRDefault="007649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</w:pPr>
      <w:r>
        <w:rPr>
          <w:color w:val="000000"/>
        </w:rPr>
        <w:t xml:space="preserve">Exposé </w:t>
      </w:r>
      <w:r>
        <w:rPr>
          <w:color w:val="000000"/>
        </w:rPr>
        <w:t>interactif ;</w:t>
      </w:r>
    </w:p>
    <w:p w:rsidR="007825E9" w:rsidRDefault="007649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</w:pPr>
      <w:r>
        <w:rPr>
          <w:color w:val="000000"/>
        </w:rPr>
        <w:t xml:space="preserve">Rapportage  et synthèse; </w:t>
      </w:r>
    </w:p>
    <w:p w:rsidR="007825E9" w:rsidRDefault="007649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</w:pPr>
      <w:r>
        <w:rPr>
          <w:color w:val="000000"/>
        </w:rPr>
        <w:t>le travail en groupe/ ateliers.</w:t>
      </w:r>
    </w:p>
    <w:p w:rsidR="007825E9" w:rsidRDefault="007649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</w:pPr>
      <w:r>
        <w:rPr>
          <w:color w:val="000000"/>
        </w:rPr>
        <w:t>Partage et mise en commun ;</w:t>
      </w:r>
    </w:p>
    <w:p w:rsidR="007825E9" w:rsidRDefault="0076493E">
      <w:pPr>
        <w:pStyle w:val="Titre2"/>
        <w:numPr>
          <w:ilvl w:val="0"/>
          <w:numId w:val="6"/>
        </w:numPr>
        <w:spacing w:before="0" w:beforeAutospacing="0" w:afterAutospacing="0"/>
      </w:pPr>
      <w:bookmarkStart w:id="1" w:name="_gjdgxs" w:colFirst="0" w:colLast="0"/>
      <w:bookmarkEnd w:id="1"/>
      <w:r>
        <w:t>Réinvestissement du module dans la pratique professionnelle</w:t>
      </w:r>
    </w:p>
    <w:p w:rsidR="007825E9" w:rsidRDefault="007649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</w:pPr>
      <w:r>
        <w:rPr>
          <w:color w:val="000000"/>
          <w:szCs w:val="24"/>
          <w:highlight w:val="white"/>
        </w:rPr>
        <w:t>Concevoir et mettre en œuvre des situations d’enseignement-apprentissage de la physique- chimie;</w:t>
      </w:r>
    </w:p>
    <w:p w:rsidR="007825E9" w:rsidRDefault="007649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color w:val="000000"/>
          <w:szCs w:val="24"/>
          <w:highlight w:val="white"/>
        </w:rPr>
      </w:pPr>
      <w:r>
        <w:rPr>
          <w:color w:val="000000"/>
          <w:szCs w:val="24"/>
          <w:highlight w:val="white"/>
        </w:rPr>
        <w:lastRenderedPageBreak/>
        <w:t>Analyser et interpréter les situations d’enseignement-apprentissage de la physique-chimie.</w:t>
      </w:r>
    </w:p>
    <w:p w:rsidR="007825E9" w:rsidRDefault="0076493E">
      <w:pPr>
        <w:pStyle w:val="Titre2"/>
        <w:numPr>
          <w:ilvl w:val="0"/>
          <w:numId w:val="6"/>
        </w:numPr>
        <w:spacing w:before="0" w:beforeAutospacing="0" w:afterAutospacing="0"/>
      </w:pPr>
      <w:bookmarkStart w:id="2" w:name="_30j0zll" w:colFirst="0" w:colLast="0"/>
      <w:bookmarkEnd w:id="2"/>
      <w:r>
        <w:t>Modalités d’évaluation</w:t>
      </w:r>
    </w:p>
    <w:p w:rsidR="007825E9" w:rsidRDefault="007649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</w:pPr>
      <w:r>
        <w:t>Evaluation diagnostique au début du module ;</w:t>
      </w:r>
    </w:p>
    <w:p w:rsidR="007825E9" w:rsidRDefault="0076493E" w:rsidP="00C736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</w:pPr>
      <w:r>
        <w:t xml:space="preserve">Contrôles continus </w:t>
      </w:r>
      <w:r w:rsidR="00C7360E" w:rsidRPr="00C7360E">
        <w:rPr>
          <w:rFonts w:ascii="Times New Roman" w:hAnsi="Times New Roman"/>
          <w:szCs w:val="24"/>
          <w:lang w:val="fr"/>
        </w:rPr>
        <w:t xml:space="preserve">y compris les productions des ateliers, rapports </w:t>
      </w:r>
      <w:proofErr w:type="gramStart"/>
      <w:r w:rsidR="00C7360E">
        <w:rPr>
          <w:rFonts w:ascii="Times New Roman" w:hAnsi="Times New Roman"/>
          <w:szCs w:val="24"/>
          <w:lang w:val="fr"/>
        </w:rPr>
        <w:t>…</w:t>
      </w:r>
      <w:r w:rsidR="006F51D2">
        <w:rPr>
          <w:color w:val="000000"/>
          <w:szCs w:val="24"/>
        </w:rPr>
        <w:t>(</w:t>
      </w:r>
      <w:proofErr w:type="gramEnd"/>
      <w:r w:rsidR="006F51D2">
        <w:rPr>
          <w:color w:val="000000"/>
          <w:szCs w:val="24"/>
        </w:rPr>
        <w:t>25%)</w:t>
      </w:r>
    </w:p>
    <w:p w:rsidR="007825E9" w:rsidRDefault="007649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</w:pPr>
      <w:r>
        <w:rPr>
          <w:color w:val="000000"/>
        </w:rPr>
        <w:t xml:space="preserve">Examen de </w:t>
      </w:r>
      <w:r>
        <w:rPr>
          <w:color w:val="000000"/>
        </w:rPr>
        <w:t>validation du module</w:t>
      </w:r>
      <w:r w:rsidR="006F51D2">
        <w:rPr>
          <w:color w:val="000000"/>
        </w:rPr>
        <w:t xml:space="preserve"> (75%)</w:t>
      </w:r>
      <w:r>
        <w:rPr>
          <w:color w:val="000000"/>
        </w:rPr>
        <w:t> ;</w:t>
      </w:r>
    </w:p>
    <w:sectPr w:rsidR="007825E9">
      <w:headerReference w:type="default" r:id="rId11"/>
      <w:footerReference w:type="even" r:id="rId12"/>
      <w:footerReference w:type="default" r:id="rId13"/>
      <w:pgSz w:w="11906" w:h="16838"/>
      <w:pgMar w:top="1417" w:right="1417" w:bottom="1417" w:left="1134" w:header="284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93E" w:rsidRDefault="0076493E">
      <w:pPr>
        <w:spacing w:before="0" w:after="0"/>
      </w:pPr>
      <w:r>
        <w:separator/>
      </w:r>
    </w:p>
  </w:endnote>
  <w:endnote w:type="continuationSeparator" w:id="0">
    <w:p w:rsidR="0076493E" w:rsidRDefault="0076493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,Italic">
    <w:altName w:val="Times New Roman"/>
    <w:panose1 w:val="00000000000000000000"/>
    <w:charset w:val="00"/>
    <w:family w:val="roman"/>
    <w:notTrueType/>
    <w:pitch w:val="default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abswell_1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5E9" w:rsidRDefault="0076493E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:rsidR="007825E9" w:rsidRDefault="007825E9">
    <w:pPr>
      <w:pStyle w:val="Pieddepage"/>
      <w:ind w:right="360"/>
      <w:rPr>
        <w:rStyle w:val="Numrodepage"/>
      </w:rPr>
    </w:pPr>
  </w:p>
  <w:p w:rsidR="007825E9" w:rsidRDefault="007825E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5E9" w:rsidRDefault="0076493E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7B143E">
      <w:rPr>
        <w:rStyle w:val="Numrodepage"/>
        <w:noProof/>
      </w:rPr>
      <w:t>3</w:t>
    </w:r>
    <w:r>
      <w:rPr>
        <w:rStyle w:val="Numrodepage"/>
      </w:rPr>
      <w:fldChar w:fldCharType="end"/>
    </w:r>
  </w:p>
  <w:p w:rsidR="007825E9" w:rsidRDefault="0076493E">
    <w:pPr>
      <w:pStyle w:val="Pieddepage"/>
      <w:tabs>
        <w:tab w:val="clear" w:pos="9072"/>
      </w:tabs>
      <w:ind w:left="-1276"/>
    </w:pPr>
    <w:r>
      <w:rPr>
        <w:rFonts w:ascii="Times New Roman" w:eastAsia="Calibri" w:hAnsi="Times New Roman"/>
        <w:noProof/>
        <w:szCs w:val="24"/>
        <w:lang w:val="fr-FR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column">
                <wp:posOffset>259080</wp:posOffset>
              </wp:positionH>
              <wp:positionV relativeFrom="paragraph">
                <wp:posOffset>214629</wp:posOffset>
              </wp:positionV>
              <wp:extent cx="5448300" cy="466725"/>
              <wp:effectExtent l="0" t="0" r="0" b="9525"/>
              <wp:wrapNone/>
              <wp:docPr id="409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48300" cy="4667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7825E9" w:rsidRDefault="0076493E">
                          <w:pPr>
                            <w:spacing w:before="0" w:beforeAutospacing="0" w:after="0" w:afterAutospacing="0"/>
                            <w:jc w:val="center"/>
                            <w:rPr>
                              <w:rFonts w:ascii="Script MT Bold" w:hAnsi="Script MT Bold" w:cs="arabswell_1"/>
                              <w:b/>
                              <w:bCs/>
                              <w:color w:val="0020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cript MT Bold" w:hAnsi="Script MT Bold" w:cs="arabswell_1"/>
                              <w:b/>
                              <w:bCs/>
                              <w:color w:val="002060"/>
                              <w:sz w:val="14"/>
                              <w:szCs w:val="14"/>
                            </w:rPr>
                            <w:t xml:space="preserve">Ministère de l’Education Nationale, Préscolaire et de Sports </w:t>
                          </w:r>
                        </w:p>
                        <w:p w:rsidR="007825E9" w:rsidRDefault="0076493E">
                          <w:pPr>
                            <w:tabs>
                              <w:tab w:val="left" w:pos="3812"/>
                            </w:tabs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ascii="Script MT Bold" w:hAnsi="Script MT Bold" w:cs="arabswell_1"/>
                              <w:b/>
                              <w:bCs/>
                              <w:color w:val="002060"/>
                              <w:sz w:val="14"/>
                              <w:szCs w:val="14"/>
                              <w:rtl/>
                            </w:rPr>
                          </w:pPr>
                          <w:r>
                            <w:rPr>
                              <w:rFonts w:ascii="Script MT Bold" w:hAnsi="Script MT Bold" w:cs="arabswell_1"/>
                              <w:b/>
                              <w:bCs/>
                              <w:i/>
                              <w:iCs/>
                              <w:color w:val="002060"/>
                              <w:sz w:val="14"/>
                              <w:szCs w:val="14"/>
                            </w:rPr>
                            <w:t xml:space="preserve">Siège Central du Ministère BabRouah- Rabat Tél : </w:t>
                          </w:r>
                          <w:r>
                            <w:rPr>
                              <w:rFonts w:ascii="Script MT Bold" w:hAnsi="Script MT Bold" w:cs="arabswell_1"/>
                              <w:b/>
                              <w:bCs/>
                              <w:color w:val="002060"/>
                              <w:sz w:val="14"/>
                              <w:szCs w:val="14"/>
                            </w:rPr>
                            <w:t>0537 77 18 70</w:t>
                          </w:r>
                          <w:r>
                            <w:rPr>
                              <w:rFonts w:ascii="Script MT Bold" w:hAnsi="Script MT Bold" w:cs="arabswell_1"/>
                              <w:b/>
                              <w:bCs/>
                              <w:i/>
                              <w:iCs/>
                              <w:color w:val="002060"/>
                              <w:sz w:val="14"/>
                              <w:szCs w:val="14"/>
                            </w:rPr>
                            <w:t xml:space="preserve"> Fax : 0537 77 20 43</w:t>
                          </w:r>
                        </w:p>
                      </w:txbxContent>
                    </wps:txbx>
                    <wps:bodyPr vert="horz" wrap="square" lIns="91440" tIns="45720" rIns="91440" bIns="4572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8" filled="f" stroked="f" style="position:absolute;margin-left:20.4pt;margin-top:16.9pt;width:429.0pt;height:36.75pt;z-index:2;mso-position-horizontal-relative:text;mso-position-vertical-relative:text;mso-width-percent:0;mso-height-percent:0;mso-width-relative:page;mso-height-relative:page;mso-wrap-distance-left:0.0pt;mso-wrap-distance-right:0.0pt;visibility:visible;">
              <v:stroke on="f"/>
              <v:fill/>
              <v:textbox inset="7.2pt,3.6pt,7.2pt,3.6pt">
                <w:txbxContent>
                  <w:p>
                    <w:pPr>
                      <w:pStyle w:val="style0"/>
                      <w:spacing w:before="0" w:beforeAutospacing="false" w:after="0" w:afterAutospacing="false"/>
                      <w:jc w:val="center"/>
                      <w:rPr>
                        <w:rFonts w:ascii="Script MT Bold" w:cs="arabswell_1" w:hAnsi="Script MT Bold"/>
                        <w:b/>
                        <w:bCs/>
                        <w:color w:val="002060"/>
                        <w:sz w:val="14"/>
                        <w:szCs w:val="14"/>
                      </w:rPr>
                    </w:pPr>
                    <w:r>
                      <w:rPr>
                        <w:rFonts w:ascii="Script MT Bold" w:cs="arabswell_1" w:hAnsi="Script MT Bold"/>
                        <w:b/>
                        <w:bCs/>
                        <w:color w:val="002060"/>
                        <w:sz w:val="14"/>
                        <w:szCs w:val="14"/>
                      </w:rPr>
                      <w:t xml:space="preserve">Ministère de l’Education Nationale, Préscolaire et de Sports </w:t>
                    </w:r>
                  </w:p>
                  <w:p>
                    <w:pPr>
                      <w:pStyle w:val="style0"/>
                      <w:tabs>
                        <w:tab w:val="left" w:leader="none" w:pos="3812"/>
                      </w:tabs>
                      <w:bidi/>
                      <w:spacing w:before="0" w:beforeAutospacing="false" w:after="0" w:afterAutospacing="false"/>
                      <w:jc w:val="center"/>
                      <w:rPr>
                        <w:rFonts w:ascii="Script MT Bold" w:cs="arabswell_1" w:hAnsi="Script MT Bold"/>
                        <w:b/>
                        <w:bCs/>
                        <w:color w:val="002060"/>
                        <w:sz w:val="14"/>
                        <w:szCs w:val="14"/>
                        <w:rtl/>
                      </w:rPr>
                    </w:pPr>
                    <w:r>
                      <w:rPr>
                        <w:rFonts w:ascii="Script MT Bold" w:cs="arabswell_1" w:hAnsi="Script MT Bold"/>
                        <w:b/>
                        <w:bCs/>
                        <w:i/>
                        <w:iCs/>
                        <w:color w:val="002060"/>
                        <w:sz w:val="14"/>
                        <w:szCs w:val="14"/>
                      </w:rPr>
                      <w:t xml:space="preserve">Siège Central du Ministère BabRouah- Rabat Tél : </w:t>
                    </w:r>
                    <w:r>
                      <w:rPr>
                        <w:rFonts w:ascii="Script MT Bold" w:cs="arabswell_1" w:hAnsi="Script MT Bold"/>
                        <w:b/>
                        <w:bCs/>
                        <w:color w:val="002060"/>
                        <w:sz w:val="14"/>
                        <w:szCs w:val="14"/>
                      </w:rPr>
                      <w:t>0537 77 18 70</w:t>
                    </w:r>
                    <w:r>
                      <w:rPr>
                        <w:rFonts w:ascii="Script MT Bold" w:cs="arabswell_1" w:hAnsi="Script MT Bold"/>
                        <w:b/>
                        <w:bCs/>
                        <w:i/>
                        <w:iCs/>
                        <w:color w:val="002060"/>
                        <w:sz w:val="14"/>
                        <w:szCs w:val="14"/>
                      </w:rPr>
                      <w:t xml:space="preserve"> Fax : 0537 77 20 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fr-FR"/>
      </w:rPr>
      <w:drawing>
        <wp:inline distT="0" distB="0" distL="0" distR="0">
          <wp:extent cx="7696200" cy="167640"/>
          <wp:effectExtent l="0" t="0" r="0" b="3810"/>
          <wp:docPr id="409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696200" cy="1676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93E" w:rsidRDefault="0076493E">
      <w:pPr>
        <w:spacing w:before="0" w:after="0"/>
      </w:pPr>
      <w:r>
        <w:separator/>
      </w:r>
    </w:p>
  </w:footnote>
  <w:footnote w:type="continuationSeparator" w:id="0">
    <w:p w:rsidR="0076493E" w:rsidRDefault="0076493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5E9" w:rsidRDefault="0076493E">
    <w:pPr>
      <w:pStyle w:val="En-tte"/>
      <w:tabs>
        <w:tab w:val="clear" w:pos="4536"/>
        <w:tab w:val="clear" w:pos="9072"/>
      </w:tabs>
      <w:ind w:left="-1276"/>
      <w:jc w:val="right"/>
    </w:pPr>
    <w:r>
      <w:rPr>
        <w:noProof/>
        <w:lang w:val="fr-FR"/>
      </w:rPr>
      <w:drawing>
        <wp:inline distT="0" distB="0" distL="0" distR="0">
          <wp:extent cx="7554259" cy="148264"/>
          <wp:effectExtent l="0" t="0" r="0" b="4445"/>
          <wp:docPr id="409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7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554259" cy="148264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777A1F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C5B66C0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23A4B8A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multilevel"/>
    <w:tmpl w:val="5C20BB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>
    <w:nsid w:val="00000004"/>
    <w:multiLevelType w:val="multilevel"/>
    <w:tmpl w:val="5C20BB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>
    <w:nsid w:val="00000005"/>
    <w:multiLevelType w:val="hybridMultilevel"/>
    <w:tmpl w:val="A24E00C0"/>
    <w:lvl w:ilvl="0" w:tplc="327ACE0C">
      <w:start w:val="1"/>
      <w:numFmt w:val="upperRoman"/>
      <w:pStyle w:val="Titre1"/>
      <w:lvlText w:val="%1."/>
      <w:lvlJc w:val="righ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EAD8F470"/>
    <w:lvl w:ilvl="0" w:tplc="0486E6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D0746846"/>
    <w:lvl w:ilvl="0" w:tplc="D048D908">
      <w:start w:val="1"/>
      <w:numFmt w:val="bullet"/>
      <w:pStyle w:val="Sansinterligne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98C8A9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6C12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808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64C4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AC52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C5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42F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18BF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52226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0D4B4BE"/>
    <w:lvl w:ilvl="0" w:tplc="0486E6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C66834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>
    <w:nsid w:val="0000000B"/>
    <w:multiLevelType w:val="hybridMultilevel"/>
    <w:tmpl w:val="A25E5D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E0DAB15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1"/>
  </w:num>
  <w:num w:numId="5">
    <w:abstractNumId w:val="0"/>
  </w:num>
  <w:num w:numId="6">
    <w:abstractNumId w:val="10"/>
  </w:num>
  <w:num w:numId="7">
    <w:abstractNumId w:val="1"/>
  </w:num>
  <w:num w:numId="8">
    <w:abstractNumId w:val="2"/>
  </w:num>
  <w:num w:numId="9">
    <w:abstractNumId w:val="12"/>
  </w:num>
  <w:num w:numId="10">
    <w:abstractNumId w:val="4"/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5E9"/>
    <w:rsid w:val="003277E2"/>
    <w:rsid w:val="006F51D2"/>
    <w:rsid w:val="0076493E"/>
    <w:rsid w:val="007825E9"/>
    <w:rsid w:val="007B143E"/>
    <w:rsid w:val="00C7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4"/>
        <w:szCs w:val="24"/>
        <w:lang w:val="fr-M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100" w:afterAutospacing="1"/>
    </w:pPr>
    <w:rPr>
      <w:rFonts w:ascii="Times New Roman,Italic" w:eastAsia="Times New Roman" w:hAnsi="Times New Roman,Italic" w:cs="Times New Roman"/>
      <w:szCs w:val="22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numPr>
        <w:numId w:val="1"/>
      </w:numPr>
      <w:spacing w:before="240" w:beforeAutospacing="0" w:after="0" w:afterAutospacing="0"/>
      <w:outlineLvl w:val="0"/>
    </w:pPr>
    <w:rPr>
      <w:rFonts w:ascii="Times" w:eastAsia="SimSun" w:hAnsi="Times"/>
      <w:color w:val="2F5496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keepLines/>
      <w:spacing w:before="40" w:after="0"/>
      <w:outlineLvl w:val="1"/>
    </w:pPr>
    <w:rPr>
      <w:rFonts w:ascii="Calibri Light" w:eastAsia="SimSun" w:hAnsi="Calibri Light"/>
      <w:color w:val="2F5496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Pr>
      <w:rFonts w:ascii="Times" w:eastAsia="SimSun" w:hAnsi="Times" w:cs="Times New Roman"/>
      <w:color w:val="2F5496"/>
      <w:szCs w:val="22"/>
      <w:lang w:eastAsia="fr-FR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Arial"/>
      <w:sz w:val="22"/>
    </w:rPr>
  </w:style>
  <w:style w:type="character" w:customStyle="1" w:styleId="En-tteCar">
    <w:name w:val="En-tête Car"/>
    <w:basedOn w:val="Policepardfaut"/>
    <w:link w:val="En-tte"/>
    <w:uiPriority w:val="99"/>
    <w:rPr>
      <w:rFonts w:ascii="Calibri" w:eastAsia="Calibri" w:hAnsi="Calibri" w:cs="Arial"/>
      <w:sz w:val="22"/>
      <w:szCs w:val="22"/>
    </w:rPr>
  </w:style>
  <w:style w:type="paragraph" w:styleId="Sansinterligne">
    <w:name w:val="No Spacing"/>
    <w:basedOn w:val="Paragraphedeliste"/>
    <w:uiPriority w:val="1"/>
    <w:qFormat/>
    <w:pPr>
      <w:numPr>
        <w:numId w:val="2"/>
      </w:numPr>
      <w:tabs>
        <w:tab w:val="left" w:pos="360"/>
      </w:tabs>
      <w:ind w:left="1276" w:firstLine="0"/>
    </w:pPr>
    <w:rPr>
      <w:szCs w:val="24"/>
    </w:rPr>
  </w:style>
  <w:style w:type="table" w:customStyle="1" w:styleId="TableauGrille5Fonc-Accentuation21">
    <w:name w:val="Tableau Grille 5 Foncé - Accentuation 21"/>
    <w:basedOn w:val="TableauNormal"/>
    <w:uiPriority w:val="5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4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paragraph" w:styleId="Titre">
    <w:name w:val="Title"/>
    <w:basedOn w:val="Normal"/>
    <w:next w:val="Normal"/>
    <w:link w:val="TitreCar"/>
    <w:uiPriority w:val="10"/>
    <w:qFormat/>
    <w:pPr>
      <w:contextualSpacing/>
    </w:pPr>
    <w:rPr>
      <w:rFonts w:ascii="Calibri Light" w:eastAsia="SimSun" w:hAnsi="Calibri Light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Calibri Light" w:eastAsia="SimSun" w:hAnsi="Calibri Light" w:cs="Times New Roman"/>
      <w:spacing w:val="-10"/>
      <w:kern w:val="28"/>
      <w:sz w:val="56"/>
      <w:szCs w:val="56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sz w:val="28"/>
      <w:szCs w:val="28"/>
    </w:rPr>
  </w:style>
  <w:style w:type="character" w:styleId="Numrodepage">
    <w:name w:val="page number"/>
    <w:basedOn w:val="Policepardfaut"/>
    <w:uiPriority w:val="99"/>
  </w:style>
  <w:style w:type="paragraph" w:styleId="NormalWeb">
    <w:name w:val="Normal (Web)"/>
    <w:basedOn w:val="Normal"/>
    <w:uiPriority w:val="99"/>
    <w:rPr>
      <w:rFonts w:ascii="Times New Roman" w:hAnsi="Times New Roman"/>
      <w:szCs w:val="24"/>
    </w:rPr>
  </w:style>
  <w:style w:type="character" w:customStyle="1" w:styleId="ParagraphedelisteCar">
    <w:name w:val="Paragraphe de liste Car"/>
    <w:link w:val="Paragraphedeliste"/>
    <w:uiPriority w:val="34"/>
    <w:rPr>
      <w:rFonts w:ascii="Times New Roman,Italic" w:eastAsia="Times New Roman" w:hAnsi="Times New Roman,Italic" w:cs="Times New Roman"/>
      <w:szCs w:val="22"/>
      <w:lang w:eastAsia="fr-FR"/>
    </w:rPr>
  </w:style>
  <w:style w:type="character" w:customStyle="1" w:styleId="Titre2Car">
    <w:name w:val="Titre 2 Car"/>
    <w:basedOn w:val="Policepardfaut"/>
    <w:link w:val="Titre2"/>
    <w:rPr>
      <w:rFonts w:ascii="Calibri Light" w:eastAsia="SimSun" w:hAnsi="Calibri Light" w:cs="Times New Roman"/>
      <w:color w:val="2F5496"/>
      <w:sz w:val="26"/>
      <w:szCs w:val="26"/>
      <w:lang w:eastAsia="fr-FR"/>
    </w:rPr>
  </w:style>
  <w:style w:type="paragraph" w:styleId="Textedebulles">
    <w:name w:val="Balloon Text"/>
    <w:basedOn w:val="Normal"/>
    <w:link w:val="TextedebullesCar"/>
    <w:uiPriority w:val="9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4"/>
        <w:szCs w:val="24"/>
        <w:lang w:val="fr-M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100" w:afterAutospacing="1"/>
    </w:pPr>
    <w:rPr>
      <w:rFonts w:ascii="Times New Roman,Italic" w:eastAsia="Times New Roman" w:hAnsi="Times New Roman,Italic" w:cs="Times New Roman"/>
      <w:szCs w:val="22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numPr>
        <w:numId w:val="1"/>
      </w:numPr>
      <w:spacing w:before="240" w:beforeAutospacing="0" w:after="0" w:afterAutospacing="0"/>
      <w:outlineLvl w:val="0"/>
    </w:pPr>
    <w:rPr>
      <w:rFonts w:ascii="Times" w:eastAsia="SimSun" w:hAnsi="Times"/>
      <w:color w:val="2F5496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keepLines/>
      <w:spacing w:before="40" w:after="0"/>
      <w:outlineLvl w:val="1"/>
    </w:pPr>
    <w:rPr>
      <w:rFonts w:ascii="Calibri Light" w:eastAsia="SimSun" w:hAnsi="Calibri Light"/>
      <w:color w:val="2F5496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Pr>
      <w:rFonts w:ascii="Times" w:eastAsia="SimSun" w:hAnsi="Times" w:cs="Times New Roman"/>
      <w:color w:val="2F5496"/>
      <w:szCs w:val="22"/>
      <w:lang w:eastAsia="fr-FR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Arial"/>
      <w:sz w:val="22"/>
    </w:rPr>
  </w:style>
  <w:style w:type="character" w:customStyle="1" w:styleId="En-tteCar">
    <w:name w:val="En-tête Car"/>
    <w:basedOn w:val="Policepardfaut"/>
    <w:link w:val="En-tte"/>
    <w:uiPriority w:val="99"/>
    <w:rPr>
      <w:rFonts w:ascii="Calibri" w:eastAsia="Calibri" w:hAnsi="Calibri" w:cs="Arial"/>
      <w:sz w:val="22"/>
      <w:szCs w:val="22"/>
    </w:rPr>
  </w:style>
  <w:style w:type="paragraph" w:styleId="Sansinterligne">
    <w:name w:val="No Spacing"/>
    <w:basedOn w:val="Paragraphedeliste"/>
    <w:uiPriority w:val="1"/>
    <w:qFormat/>
    <w:pPr>
      <w:numPr>
        <w:numId w:val="2"/>
      </w:numPr>
      <w:tabs>
        <w:tab w:val="left" w:pos="360"/>
      </w:tabs>
      <w:ind w:left="1276" w:firstLine="0"/>
    </w:pPr>
    <w:rPr>
      <w:szCs w:val="24"/>
    </w:rPr>
  </w:style>
  <w:style w:type="table" w:customStyle="1" w:styleId="TableauGrille5Fonc-Accentuation21">
    <w:name w:val="Tableau Grille 5 Foncé - Accentuation 21"/>
    <w:basedOn w:val="TableauNormal"/>
    <w:uiPriority w:val="5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4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paragraph" w:styleId="Titre">
    <w:name w:val="Title"/>
    <w:basedOn w:val="Normal"/>
    <w:next w:val="Normal"/>
    <w:link w:val="TitreCar"/>
    <w:uiPriority w:val="10"/>
    <w:qFormat/>
    <w:pPr>
      <w:contextualSpacing/>
    </w:pPr>
    <w:rPr>
      <w:rFonts w:ascii="Calibri Light" w:eastAsia="SimSun" w:hAnsi="Calibri Light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Calibri Light" w:eastAsia="SimSun" w:hAnsi="Calibri Light" w:cs="Times New Roman"/>
      <w:spacing w:val="-10"/>
      <w:kern w:val="28"/>
      <w:sz w:val="56"/>
      <w:szCs w:val="56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sz w:val="28"/>
      <w:szCs w:val="28"/>
    </w:rPr>
  </w:style>
  <w:style w:type="character" w:styleId="Numrodepage">
    <w:name w:val="page number"/>
    <w:basedOn w:val="Policepardfaut"/>
    <w:uiPriority w:val="99"/>
  </w:style>
  <w:style w:type="paragraph" w:styleId="NormalWeb">
    <w:name w:val="Normal (Web)"/>
    <w:basedOn w:val="Normal"/>
    <w:uiPriority w:val="99"/>
    <w:rPr>
      <w:rFonts w:ascii="Times New Roman" w:hAnsi="Times New Roman"/>
      <w:szCs w:val="24"/>
    </w:rPr>
  </w:style>
  <w:style w:type="character" w:customStyle="1" w:styleId="ParagraphedelisteCar">
    <w:name w:val="Paragraphe de liste Car"/>
    <w:link w:val="Paragraphedeliste"/>
    <w:uiPriority w:val="34"/>
    <w:rPr>
      <w:rFonts w:ascii="Times New Roman,Italic" w:eastAsia="Times New Roman" w:hAnsi="Times New Roman,Italic" w:cs="Times New Roman"/>
      <w:szCs w:val="22"/>
      <w:lang w:eastAsia="fr-FR"/>
    </w:rPr>
  </w:style>
  <w:style w:type="character" w:customStyle="1" w:styleId="Titre2Car">
    <w:name w:val="Titre 2 Car"/>
    <w:basedOn w:val="Policepardfaut"/>
    <w:link w:val="Titre2"/>
    <w:rPr>
      <w:rFonts w:ascii="Calibri Light" w:eastAsia="SimSun" w:hAnsi="Calibri Light" w:cs="Times New Roman"/>
      <w:color w:val="2F5496"/>
      <w:sz w:val="26"/>
      <w:szCs w:val="26"/>
      <w:lang w:eastAsia="fr-FR"/>
    </w:rPr>
  </w:style>
  <w:style w:type="paragraph" w:styleId="Textedebulles">
    <w:name w:val="Balloon Text"/>
    <w:basedOn w:val="Normal"/>
    <w:link w:val="TextedebullesCar"/>
    <w:uiPriority w:val="9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6EDAF-EEF8-4C52-922C-ACC51C33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549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AMINA.BOULAHOUAL</dc:creator>
  <cp:lastModifiedBy>Home</cp:lastModifiedBy>
  <cp:revision>12</cp:revision>
  <dcterms:created xsi:type="dcterms:W3CDTF">2021-12-16T22:21:00Z</dcterms:created>
  <dcterms:modified xsi:type="dcterms:W3CDTF">2022-01-08T20:50:00Z</dcterms:modified>
</cp:coreProperties>
</file>